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154126" w14:textId="77777777" w:rsidR="00765810" w:rsidRDefault="00765810"/>
    <w:sdt>
      <w:sdtPr>
        <w:id w:val="-953932458"/>
        <w:docPartObj>
          <w:docPartGallery w:val="Cover Pages"/>
          <w:docPartUnique/>
        </w:docPartObj>
      </w:sdtPr>
      <w:sdtEndPr/>
      <w:sdtContent>
        <w:p w14:paraId="3A429108" w14:textId="0D007856" w:rsidR="00BA2D4C" w:rsidRDefault="00DE663C">
          <w:r>
            <w:rPr>
              <w:noProof/>
              <w:lang w:eastAsia="nb-NO"/>
            </w:rPr>
            <mc:AlternateContent>
              <mc:Choice Requires="wps">
                <w:drawing>
                  <wp:anchor distT="0" distB="0" distL="114300" distR="114300" simplePos="0" relativeHeight="251672576" behindDoc="0" locked="0" layoutInCell="1" allowOverlap="1" wp14:anchorId="49649D2A" wp14:editId="0FB541C9">
                    <wp:simplePos x="0" y="0"/>
                    <wp:positionH relativeFrom="column">
                      <wp:posOffset>5036185</wp:posOffset>
                    </wp:positionH>
                    <wp:positionV relativeFrom="paragraph">
                      <wp:posOffset>-213995</wp:posOffset>
                    </wp:positionV>
                    <wp:extent cx="685800" cy="716280"/>
                    <wp:effectExtent l="0" t="0" r="0" b="7620"/>
                    <wp:wrapNone/>
                    <wp:docPr id="1" name="Tekstboks 1"/>
                    <wp:cNvGraphicFramePr/>
                    <a:graphic xmlns:a="http://schemas.openxmlformats.org/drawingml/2006/main">
                      <a:graphicData uri="http://schemas.microsoft.com/office/word/2010/wordprocessingShape">
                        <wps:wsp>
                          <wps:cNvSpPr txBox="1"/>
                          <wps:spPr>
                            <a:xfrm>
                              <a:off x="0" y="0"/>
                              <a:ext cx="685800" cy="716280"/>
                            </a:xfrm>
                            <a:prstGeom prst="rect">
                              <a:avLst/>
                            </a:prstGeom>
                            <a:noFill/>
                            <a:ln w="6350">
                              <a:noFill/>
                            </a:ln>
                          </wps:spPr>
                          <wps:txbx>
                            <w:txbxContent>
                              <w:p w14:paraId="04084CF0" w14:textId="5DBE07D6" w:rsidR="0058656F" w:rsidRPr="00DE663C" w:rsidRDefault="008F3146" w:rsidP="0058656F">
                                <w:pPr>
                                  <w:jc w:val="center"/>
                                  <w:rPr>
                                    <w:sz w:val="20"/>
                                  </w:rPr>
                                </w:pPr>
                                <w:r w:rsidRPr="00DE663C">
                                  <w:rPr>
                                    <w:sz w:val="20"/>
                                  </w:rPr>
                                  <w:t>August</w:t>
                                </w:r>
                                <w:r w:rsidR="0058656F" w:rsidRPr="00DE663C">
                                  <w:rPr>
                                    <w:sz w:val="20"/>
                                  </w:rPr>
                                  <w:t xml:space="preserve"> 2025</w:t>
                                </w:r>
                              </w:p>
                              <w:p w14:paraId="7C21E9CA" w14:textId="47FC3870" w:rsidR="008F3146" w:rsidRPr="00DE663C" w:rsidRDefault="00DE663C" w:rsidP="0058656F">
                                <w:pPr>
                                  <w:jc w:val="center"/>
                                  <w:rPr>
                                    <w:sz w:val="20"/>
                                  </w:rPr>
                                </w:pPr>
                                <w:r>
                                  <w:rPr>
                                    <w:sz w:val="20"/>
                                  </w:rPr>
                                  <w:t>v</w:t>
                                </w:r>
                                <w:r w:rsidR="008F3146" w:rsidRPr="00DE663C">
                                  <w:rPr>
                                    <w:sz w:val="20"/>
                                  </w:rPr>
                                  <w:t>1.0</w:t>
                                </w:r>
                              </w:p>
                              <w:p w14:paraId="49B2CF83" w14:textId="41B39731" w:rsidR="008F3146" w:rsidRPr="0058656F" w:rsidRDefault="008F3146">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649D2A" id="_x0000_t202" coordsize="21600,21600" o:spt="202" path="m,l,21600r21600,l21600,xe">
                    <v:stroke joinstyle="miter"/>
                    <v:path gradientshapeok="t" o:connecttype="rect"/>
                  </v:shapetype>
                  <v:shape id="Tekstboks 1" o:spid="_x0000_s1026" type="#_x0000_t202" style="position:absolute;margin-left:396.55pt;margin-top:-16.85pt;width:54pt;height:56.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" filled="f" stroked="f" strokeweight=".5pt">
                    <v:textbox>
                      <w:txbxContent>
                        <w:p w14:paraId="04084CF0" w14:textId="5DBE07D6" w:rsidR="0058656F" w:rsidRPr="00DE663C" w:rsidRDefault="008F3146" w:rsidP="0058656F">
                          <w:pPr>
                            <w:jc w:val="center"/>
                            <w:rPr>
                              <w:sz w:val="20"/>
                            </w:rPr>
                          </w:pPr>
                          <w:r w:rsidRPr="00DE663C">
                            <w:rPr>
                              <w:sz w:val="20"/>
                            </w:rPr>
                            <w:t>August</w:t>
                          </w:r>
                          <w:r w:rsidR="0058656F" w:rsidRPr="00DE663C">
                            <w:rPr>
                              <w:sz w:val="20"/>
                            </w:rPr>
                            <w:t xml:space="preserve"> 2025</w:t>
                          </w:r>
                        </w:p>
                        <w:p w14:paraId="7C21E9CA" w14:textId="47FC3870" w:rsidR="008F3146" w:rsidRPr="00DE663C" w:rsidRDefault="00DE663C" w:rsidP="0058656F">
                          <w:pPr>
                            <w:jc w:val="center"/>
                            <w:rPr>
                              <w:sz w:val="20"/>
                            </w:rPr>
                          </w:pPr>
                          <w:r>
                            <w:rPr>
                              <w:sz w:val="20"/>
                            </w:rPr>
                            <w:t>v</w:t>
                          </w:r>
                          <w:r w:rsidR="008F3146" w:rsidRPr="00DE663C">
                            <w:rPr>
                              <w:sz w:val="20"/>
                            </w:rPr>
                            <w:t>1.0</w:t>
                          </w:r>
                        </w:p>
                        <w:p w14:paraId="49B2CF83" w14:textId="41B39731" w:rsidR="008F3146" w:rsidRPr="0058656F" w:rsidRDefault="008F3146">
                          <w:pPr>
                            <w:rPr>
                              <w:sz w:val="20"/>
                            </w:rPr>
                          </w:pPr>
                        </w:p>
                      </w:txbxContent>
                    </v:textbox>
                  </v:shape>
                </w:pict>
              </mc:Fallback>
            </mc:AlternateContent>
          </w:r>
          <w:r>
            <w:rPr>
              <w:noProof/>
              <w:lang w:eastAsia="nb-NO"/>
            </w:rPr>
            <mc:AlternateContent>
              <mc:Choice Requires="wps">
                <w:drawing>
                  <wp:anchor distT="0" distB="0" distL="114300" distR="114300" simplePos="0" relativeHeight="251667456" behindDoc="0" locked="0" layoutInCell="1" allowOverlap="1" wp14:anchorId="69CC868F" wp14:editId="32BDA048">
                    <wp:simplePos x="0" y="0"/>
                    <wp:positionH relativeFrom="margin">
                      <wp:posOffset>5005705</wp:posOffset>
                    </wp:positionH>
                    <wp:positionV relativeFrom="page">
                      <wp:posOffset>243840</wp:posOffset>
                    </wp:positionV>
                    <wp:extent cx="757555" cy="1158240"/>
                    <wp:effectExtent l="0" t="0" r="4445" b="3810"/>
                    <wp:wrapNone/>
                    <wp:docPr id="132" name="Rektangel 1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57555" cy="1158240"/>
                            </a:xfrm>
                            <a:prstGeom prst="rect">
                              <a:avLst/>
                            </a:prstGeom>
                            <a:solidFill>
                              <a:schemeClr val="accent6"/>
                            </a:solidFill>
                            <a:ln>
                              <a:noFill/>
                            </a:ln>
                          </wps:spPr>
                          <wps:style>
                            <a:lnRef idx="0">
                              <a:scrgbClr r="0" g="0" b="0"/>
                            </a:lnRef>
                            <a:fillRef idx="0">
                              <a:scrgbClr r="0" g="0" b="0"/>
                            </a:fillRef>
                            <a:effectRef idx="0">
                              <a:scrgbClr r="0" g="0" b="0"/>
                            </a:effectRef>
                            <a:fontRef idx="minor">
                              <a:schemeClr val="lt1"/>
                            </a:fontRef>
                          </wps:style>
                          <wps:txbx>
                            <w:txbxContent>
                              <w:p w14:paraId="1E478EEB" w14:textId="6E776E91" w:rsidR="009B6E16" w:rsidRDefault="009B6E16">
                                <w:pPr>
                                  <w:pStyle w:val="Ingenmellomrom"/>
                                  <w:jc w:val="right"/>
                                  <w:rPr>
                                    <w:color w:val="FFFFFF" w:themeColor="background1"/>
                                    <w:sz w:val="24"/>
                                    <w:szCs w:val="24"/>
                                  </w:rPr>
                                </w:pPr>
                              </w:p>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9CC868F" id="Rektangel 132" o:spid="_x0000_s1027" style="position:absolute;margin-left:394.15pt;margin-top:19.2pt;width:59.65pt;height:91.2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" fillcolor="#70ad47 [3209]" stroked="f">
                    <v:path arrowok="t"/>
                    <o:lock v:ext="edit" aspectratio="t"/>
                    <v:textbox inset="3.6pt,,3.6pt">
                      <w:txbxContent>
                        <w:p w14:paraId="1E478EEB" w14:textId="6E776E91" w:rsidR="009B6E16" w:rsidRDefault="009B6E16">
                          <w:pPr>
                            <w:pStyle w:val="Ingenmellomrom"/>
                            <w:jc w:val="right"/>
                            <w:rPr>
                              <w:color w:val="FFFFFF" w:themeColor="background1"/>
                              <w:sz w:val="24"/>
                              <w:szCs w:val="24"/>
                            </w:rPr>
                          </w:pPr>
                        </w:p>
                      </w:txbxContent>
                    </v:textbox>
                    <w10:wrap anchorx="margin" anchory="page"/>
                  </v:rect>
                </w:pict>
              </mc:Fallback>
            </mc:AlternateContent>
          </w:r>
          <w:r w:rsidR="00C85947">
            <w:rPr>
              <w:noProof/>
              <w:lang w:eastAsia="nb-NO"/>
            </w:rPr>
            <w:drawing>
              <wp:anchor distT="0" distB="0" distL="114300" distR="114300" simplePos="0" relativeHeight="251671552" behindDoc="1" locked="0" layoutInCell="1" allowOverlap="1" wp14:anchorId="555EC754" wp14:editId="3797FA2F">
                <wp:simplePos x="0" y="0"/>
                <wp:positionH relativeFrom="column">
                  <wp:posOffset>296545</wp:posOffset>
                </wp:positionH>
                <wp:positionV relativeFrom="paragraph">
                  <wp:posOffset>0</wp:posOffset>
                </wp:positionV>
                <wp:extent cx="3909060" cy="598805"/>
                <wp:effectExtent l="0" t="0" r="0" b="0"/>
                <wp:wrapTight wrapText="bothSides">
                  <wp:wrapPolygon edited="0">
                    <wp:start x="0" y="0"/>
                    <wp:lineTo x="0" y="20615"/>
                    <wp:lineTo x="21474" y="20615"/>
                    <wp:lineTo x="21474" y="0"/>
                    <wp:lineTo x="0" y="0"/>
                  </wp:wrapPolygon>
                </wp:wrapTight>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Servicemiljøet.PNG"/>
                        <pic:cNvPicPr/>
                      </pic:nvPicPr>
                      <pic:blipFill>
                        <a:blip r:embed="rId9">
                          <a:extLst>
                            <a:ext uri="{28A0092B-C50C-407E-A947-70E740481C1C}">
                              <a14:useLocalDpi xmlns:a14="http://schemas.microsoft.com/office/drawing/2010/main" val="0"/>
                            </a:ext>
                          </a:extLst>
                        </a:blip>
                        <a:stretch>
                          <a:fillRect/>
                        </a:stretch>
                      </pic:blipFill>
                      <pic:spPr>
                        <a:xfrm>
                          <a:off x="0" y="0"/>
                          <a:ext cx="3909060" cy="598805"/>
                        </a:xfrm>
                        <a:prstGeom prst="rect">
                          <a:avLst/>
                        </a:prstGeom>
                      </pic:spPr>
                    </pic:pic>
                  </a:graphicData>
                </a:graphic>
                <wp14:sizeRelH relativeFrom="page">
                  <wp14:pctWidth>0</wp14:pctWidth>
                </wp14:sizeRelH>
                <wp14:sizeRelV relativeFrom="page">
                  <wp14:pctHeight>0</wp14:pctHeight>
                </wp14:sizeRelV>
              </wp:anchor>
            </w:drawing>
          </w:r>
        </w:p>
        <w:p w14:paraId="09373CBB" w14:textId="75789713" w:rsidR="00BA2D4C" w:rsidRDefault="00F576D7">
          <w:r>
            <w:rPr>
              <w:noProof/>
              <w:lang w:eastAsia="nb-NO"/>
            </w:rPr>
            <mc:AlternateContent>
              <mc:Choice Requires="wps">
                <w:drawing>
                  <wp:anchor distT="0" distB="0" distL="182880" distR="182880" simplePos="0" relativeHeight="251668480" behindDoc="0" locked="0" layoutInCell="1" allowOverlap="1" wp14:anchorId="177C44A4" wp14:editId="58740E40">
                    <wp:simplePos x="0" y="0"/>
                    <mc:AlternateContent>
                      <mc:Choice Requires="wp14">
                        <wp:positionH relativeFrom="margin">
                          <wp14:pctPosHOffset>7700</wp14:pctPosHOffset>
                        </wp:positionH>
                      </mc:Choice>
                      <mc:Fallback>
                        <wp:positionH relativeFrom="page">
                          <wp:posOffset>1343025</wp:posOffset>
                        </wp:positionH>
                      </mc:Fallback>
                    </mc:AlternateContent>
                    <mc:AlternateContent>
                      <mc:Choice Requires="wp14">
                        <wp:positionV relativeFrom="page">
                          <wp14:pctPosVOffset>54000</wp14:pctPosVOffset>
                        </wp:positionV>
                      </mc:Choice>
                      <mc:Fallback>
                        <wp:positionV relativeFrom="page">
                          <wp:posOffset>5773420</wp:posOffset>
                        </wp:positionV>
                      </mc:Fallback>
                    </mc:AlternateContent>
                    <wp:extent cx="4899660" cy="6720840"/>
                    <wp:effectExtent l="0" t="0" r="15240" b="1270"/>
                    <wp:wrapSquare wrapText="bothSides"/>
                    <wp:docPr id="131" name="Tekstboks 131"/>
                    <wp:cNvGraphicFramePr/>
                    <a:graphic xmlns:a="http://schemas.openxmlformats.org/drawingml/2006/main">
                      <a:graphicData uri="http://schemas.microsoft.com/office/word/2010/wordprocessingShape">
                        <wps:wsp>
                          <wps:cNvSpPr txBox="1"/>
                          <wps:spPr>
                            <a:xfrm>
                              <a:off x="0" y="0"/>
                              <a:ext cx="4899660" cy="6720840"/>
                            </a:xfrm>
                            <a:prstGeom prst="rect">
                              <a:avLst/>
                            </a:prstGeom>
                            <a:noFill/>
                            <a:ln>
                              <a:noFill/>
                            </a:ln>
                          </wps:spPr>
                          <wps:style>
                            <a:lnRef idx="0">
                              <a:scrgbClr r="0" g="0" b="0"/>
                            </a:lnRef>
                            <a:fillRef idx="0">
                              <a:scrgbClr r="0" g="0" b="0"/>
                            </a:fillRef>
                            <a:effectRef idx="0">
                              <a:scrgbClr r="0" g="0" b="0"/>
                            </a:effectRef>
                            <a:fontRef idx="minor">
                              <a:schemeClr val="accent6"/>
                            </a:fontRef>
                          </wps:style>
                          <wps:txbx>
                            <w:txbxContent>
                              <w:p w14:paraId="0C1D9A96" w14:textId="11DAEEE4" w:rsidR="009B6E16" w:rsidRDefault="00CD6ED4">
                                <w:pPr>
                                  <w:pStyle w:val="Ingenmellomrom"/>
                                  <w:spacing w:before="40" w:after="560" w:line="216" w:lineRule="auto"/>
                                  <w:rPr>
                                    <w:color w:val="5B9BD5" w:themeColor="accent1"/>
                                    <w:sz w:val="72"/>
                                    <w:szCs w:val="72"/>
                                  </w:rPr>
                                </w:pPr>
                                <w:sdt>
                                  <w:sdtPr>
                                    <w:rPr>
                                      <w:color w:val="1F4E79" w:themeColor="accent1" w:themeShade="80"/>
                                      <w:sz w:val="72"/>
                                      <w:szCs w:val="72"/>
                                    </w:rPr>
                                    <w:alias w:val="Tittel"/>
                                    <w:tag w:val=""/>
                                    <w:id w:val="151731938"/>
                                    <w:dataBinding w:prefixMappings="xmlns:ns0='http://purl.org/dc/elements/1.1/' xmlns:ns1='http://schemas.openxmlformats.org/package/2006/metadata/core-properties' " w:xpath="/ns1:coreProperties[1]/ns0:title[1]" w:storeItemID="{6C3C8BC8-F283-45AE-878A-BAB7291924A1}"/>
                                    <w:text/>
                                  </w:sdtPr>
                                  <w:sdtEndPr/>
                                  <w:sdtContent>
                                    <w:r w:rsidR="009B6E16">
                                      <w:rPr>
                                        <w:color w:val="1F4E79" w:themeColor="accent1" w:themeShade="80"/>
                                        <w:sz w:val="72"/>
                                        <w:szCs w:val="72"/>
                                      </w:rPr>
                                      <w:t>Veileder i d</w:t>
                                    </w:r>
                                    <w:r w:rsidR="009B6E16" w:rsidRPr="00C85947">
                                      <w:rPr>
                                        <w:color w:val="1F4E79" w:themeColor="accent1" w:themeShade="80"/>
                                        <w:sz w:val="72"/>
                                        <w:szCs w:val="72"/>
                                      </w:rPr>
                                      <w:t>atakvalitet</w:t>
                                    </w:r>
                                  </w:sdtContent>
                                </w:sdt>
                              </w:p>
                              <w:sdt>
                                <w:sdtPr>
                                  <w:rPr>
                                    <w:caps/>
                                    <w:color w:val="1F3864" w:themeColor="accent5" w:themeShade="80"/>
                                    <w:sz w:val="28"/>
                                    <w:szCs w:val="28"/>
                                  </w:rPr>
                                  <w:alias w:val="Undertittel"/>
                                  <w:tag w:val=""/>
                                  <w:id w:val="-2090151685"/>
                                  <w:dataBinding w:prefixMappings="xmlns:ns0='http://purl.org/dc/elements/1.1/' xmlns:ns1='http://schemas.openxmlformats.org/package/2006/metadata/core-properties' " w:xpath="/ns1:coreProperties[1]/ns0:subject[1]" w:storeItemID="{6C3C8BC8-F283-45AE-878A-BAB7291924A1}"/>
                                  <w:text/>
                                </w:sdtPr>
                                <w:sdtEndPr/>
                                <w:sdtContent>
                                  <w:p w14:paraId="66C01626" w14:textId="4F4F53B1" w:rsidR="009B6E16" w:rsidRDefault="009B6E16">
                                    <w:pPr>
                                      <w:pStyle w:val="Ingenmellomrom"/>
                                      <w:spacing w:before="40" w:after="40"/>
                                      <w:rPr>
                                        <w:caps/>
                                        <w:color w:val="1F3864" w:themeColor="accent5" w:themeShade="80"/>
                                        <w:sz w:val="28"/>
                                        <w:szCs w:val="28"/>
                                      </w:rPr>
                                    </w:pPr>
                                    <w:r>
                                      <w:rPr>
                                        <w:caps/>
                                        <w:color w:val="1F3864" w:themeColor="accent5" w:themeShade="80"/>
                                        <w:sz w:val="28"/>
                                        <w:szCs w:val="28"/>
                                      </w:rPr>
                                      <w:t>En oversikt over metoder for validering av datakvalitet i kvalitetsregistre</w:t>
                                    </w:r>
                                  </w:p>
                                </w:sdtContent>
                              </w:sdt>
                              <w:p w14:paraId="721EAFB4" w14:textId="7D2A72A5" w:rsidR="009B6E16" w:rsidRDefault="009B6E16">
                                <w:pPr>
                                  <w:pStyle w:val="Ingenmellomrom"/>
                                  <w:spacing w:before="80" w:after="40"/>
                                  <w:rPr>
                                    <w:caps/>
                                    <w:color w:val="4472C4" w:themeColor="accent5"/>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35000</wp14:pctHeight>
                    </wp14:sizeRelV>
                  </wp:anchor>
                </w:drawing>
              </mc:Choice>
              <mc:Fallback>
                <w:pict>
                  <v:shape w14:anchorId="177C44A4" id="Tekstboks 131" o:spid="_x0000_s1028" type="#_x0000_t202" style="position:absolute;margin-left:0;margin-top:0;width:385.8pt;height:529.2pt;z-index:251668480;visibility:visible;mso-wrap-style:square;mso-width-percent:0;mso-height-percent:350;mso-left-percent:77;mso-top-percent:540;mso-wrap-distance-left:14.4pt;mso-wrap-distance-top:0;mso-wrap-distance-right:14.4pt;mso-wrap-distance-bottom:0;mso-position-horizontal-relative:margin;mso-position-vertical-relative:page;mso-width-percent:0;mso-height-percent:350;mso-left-percent:77;mso-top-percent:54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" filled="f" stroked="f">
                    <v:textbox style="mso-fit-shape-to-text:t" inset="0,0,0,0">
                      <w:txbxContent>
                        <w:p w14:paraId="0C1D9A96" w14:textId="11DAEEE4" w:rsidR="009B6E16" w:rsidRDefault="009B6E16">
                          <w:pPr>
                            <w:pStyle w:val="Ingenmellomrom"/>
                            <w:spacing w:before="40" w:after="560" w:line="216" w:lineRule="auto"/>
                            <w:rPr>
                              <w:color w:val="5B9BD5" w:themeColor="accent1"/>
                              <w:sz w:val="72"/>
                              <w:szCs w:val="72"/>
                            </w:rPr>
                          </w:pPr>
                          <w:sdt>
                            <w:sdtPr>
                              <w:rPr>
                                <w:color w:val="1F4E79" w:themeColor="accent1" w:themeShade="80"/>
                                <w:sz w:val="72"/>
                                <w:szCs w:val="72"/>
                              </w:rPr>
                              <w:alias w:val="Tittel"/>
                              <w:tag w:val=""/>
                              <w:id w:val="151731938"/>
                              <w:dataBinding w:prefixMappings="xmlns:ns0='http://purl.org/dc/elements/1.1/' xmlns:ns1='http://schemas.openxmlformats.org/package/2006/metadata/core-properties' " w:xpath="/ns1:coreProperties[1]/ns0:title[1]" w:storeItemID="{6C3C8BC8-F283-45AE-878A-BAB7291924A1}"/>
                              <w:text/>
                            </w:sdtPr>
                            <w:sdtContent>
                              <w:r>
                                <w:rPr>
                                  <w:color w:val="1F4E79" w:themeColor="accent1" w:themeShade="80"/>
                                  <w:sz w:val="72"/>
                                  <w:szCs w:val="72"/>
                                </w:rPr>
                                <w:t>Veileder i d</w:t>
                              </w:r>
                              <w:r w:rsidRPr="00C85947">
                                <w:rPr>
                                  <w:color w:val="1F4E79" w:themeColor="accent1" w:themeShade="80"/>
                                  <w:sz w:val="72"/>
                                  <w:szCs w:val="72"/>
                                </w:rPr>
                                <w:t>atakvalitet</w:t>
                              </w:r>
                            </w:sdtContent>
                          </w:sdt>
                        </w:p>
                        <w:sdt>
                          <w:sdtPr>
                            <w:rPr>
                              <w:caps/>
                              <w:color w:val="1F3864" w:themeColor="accent5" w:themeShade="80"/>
                              <w:sz w:val="28"/>
                              <w:szCs w:val="28"/>
                            </w:rPr>
                            <w:alias w:val="Undertittel"/>
                            <w:tag w:val=""/>
                            <w:id w:val="-2090151685"/>
                            <w:dataBinding w:prefixMappings="xmlns:ns0='http://purl.org/dc/elements/1.1/' xmlns:ns1='http://schemas.openxmlformats.org/package/2006/metadata/core-properties' " w:xpath="/ns1:coreProperties[1]/ns0:subject[1]" w:storeItemID="{6C3C8BC8-F283-45AE-878A-BAB7291924A1}"/>
                            <w:text/>
                          </w:sdtPr>
                          <w:sdtContent>
                            <w:p w14:paraId="66C01626" w14:textId="4F4F53B1" w:rsidR="009B6E16" w:rsidRDefault="009B6E16">
                              <w:pPr>
                                <w:pStyle w:val="Ingenmellomrom"/>
                                <w:spacing w:before="40" w:after="40"/>
                                <w:rPr>
                                  <w:caps/>
                                  <w:color w:val="1F3864" w:themeColor="accent5" w:themeShade="80"/>
                                  <w:sz w:val="28"/>
                                  <w:szCs w:val="28"/>
                                </w:rPr>
                              </w:pPr>
                              <w:r>
                                <w:rPr>
                                  <w:caps/>
                                  <w:color w:val="1F3864" w:themeColor="accent5" w:themeShade="80"/>
                                  <w:sz w:val="28"/>
                                  <w:szCs w:val="28"/>
                                </w:rPr>
                                <w:t>En oversikt over metoder for validering av datakvalitet i kvalitetsregistre</w:t>
                              </w:r>
                            </w:p>
                          </w:sdtContent>
                        </w:sdt>
                        <w:p w14:paraId="721EAFB4" w14:textId="7D2A72A5" w:rsidR="009B6E16" w:rsidRDefault="009B6E16">
                          <w:pPr>
                            <w:pStyle w:val="Ingenmellomrom"/>
                            <w:spacing w:before="80" w:after="40"/>
                            <w:rPr>
                              <w:caps/>
                              <w:color w:val="4472C4" w:themeColor="accent5"/>
                              <w:sz w:val="24"/>
                              <w:szCs w:val="24"/>
                            </w:rPr>
                          </w:pPr>
                        </w:p>
                      </w:txbxContent>
                    </v:textbox>
                    <w10:wrap type="square" anchorx="margin" anchory="page"/>
                  </v:shape>
                </w:pict>
              </mc:Fallback>
            </mc:AlternateContent>
          </w:r>
          <w:r w:rsidR="000234BD">
            <w:rPr>
              <w:noProof/>
              <w:lang w:eastAsia="nb-NO"/>
            </w:rPr>
            <w:drawing>
              <wp:anchor distT="0" distB="0" distL="114300" distR="114300" simplePos="0" relativeHeight="251669504" behindDoc="1" locked="0" layoutInCell="1" allowOverlap="1" wp14:anchorId="388E8B68" wp14:editId="22949857">
                <wp:simplePos x="0" y="0"/>
                <wp:positionH relativeFrom="column">
                  <wp:posOffset>295910</wp:posOffset>
                </wp:positionH>
                <wp:positionV relativeFrom="paragraph">
                  <wp:posOffset>1108075</wp:posOffset>
                </wp:positionV>
                <wp:extent cx="5504815" cy="3101340"/>
                <wp:effectExtent l="0" t="0" r="635" b="3810"/>
                <wp:wrapTight wrapText="bothSides">
                  <wp:wrapPolygon edited="0">
                    <wp:start x="0" y="0"/>
                    <wp:lineTo x="0" y="21494"/>
                    <wp:lineTo x="21528" y="21494"/>
                    <wp:lineTo x="21528" y="0"/>
                    <wp:lineTo x="0" y="0"/>
                  </wp:wrapPolygon>
                </wp:wrapTight>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uzzle.1200x676.jpg"/>
                        <pic:cNvPicPr/>
                      </pic:nvPicPr>
                      <pic:blipFill>
                        <a:blip r:embed="rId10" cstate="print">
                          <a:extLst>
                            <a:ext uri="{BEBA8EAE-BF5A-486C-A8C5-ECC9F3942E4B}">
                              <a14:imgProps xmlns:a14="http://schemas.microsoft.com/office/drawing/2010/main">
                                <a14:imgLayer r:embed="rId11">
                                  <a14:imgEffect>
                                    <a14:colorTemperature colorTemp="4700"/>
                                  </a14:imgEffect>
                                </a14:imgLayer>
                              </a14:imgProps>
                            </a:ext>
                            <a:ext uri="{28A0092B-C50C-407E-A947-70E740481C1C}">
                              <a14:useLocalDpi xmlns:a14="http://schemas.microsoft.com/office/drawing/2010/main" val="0"/>
                            </a:ext>
                          </a:extLst>
                        </a:blip>
                        <a:stretch>
                          <a:fillRect/>
                        </a:stretch>
                      </pic:blipFill>
                      <pic:spPr>
                        <a:xfrm>
                          <a:off x="0" y="0"/>
                          <a:ext cx="5504815" cy="3101340"/>
                        </a:xfrm>
                        <a:prstGeom prst="rect">
                          <a:avLst/>
                        </a:prstGeom>
                      </pic:spPr>
                    </pic:pic>
                  </a:graphicData>
                </a:graphic>
                <wp14:sizeRelH relativeFrom="page">
                  <wp14:pctWidth>0</wp14:pctWidth>
                </wp14:sizeRelH>
                <wp14:sizeRelV relativeFrom="page">
                  <wp14:pctHeight>0</wp14:pctHeight>
                </wp14:sizeRelV>
              </wp:anchor>
            </w:drawing>
          </w:r>
          <w:r w:rsidR="00BA2D4C">
            <w:br w:type="page"/>
          </w:r>
          <w:r w:rsidR="001A62F9">
            <w:rPr>
              <w:noProof/>
              <w:lang w:eastAsia="nb-NO"/>
            </w:rPr>
            <w:lastRenderedPageBreak/>
            <mc:AlternateContent>
              <mc:Choice Requires="wps">
                <w:drawing>
                  <wp:inline distT="0" distB="0" distL="0" distR="0" wp14:anchorId="50FE800B" wp14:editId="4E8312F1">
                    <wp:extent cx="304800" cy="304800"/>
                    <wp:effectExtent l="0" t="0" r="0" b="0"/>
                    <wp:docPr id="9" name="AutoShape 1" descr="Logo for Nasjonalt servicemiljø for medisinske kvalitetsregistr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6A842E7" id="AutoShape 1" o:spid="_x0000_s1026" alt="Logo for Nasjonalt servicemiljø for medisinske kvalitetsregistr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" filled="f" stroked="f">
                    <o:lock v:ext="edit" aspectratio="t"/>
                    <w10:anchorlock/>
                  </v:rect>
                </w:pict>
              </mc:Fallback>
            </mc:AlternateContent>
          </w:r>
        </w:p>
      </w:sdtContent>
    </w:sdt>
    <w:sdt>
      <w:sdtPr>
        <w:rPr>
          <w:rFonts w:asciiTheme="minorHAnsi" w:eastAsiaTheme="minorHAnsi" w:hAnsiTheme="minorHAnsi" w:cstheme="minorBidi"/>
          <w:color w:val="auto"/>
          <w:sz w:val="22"/>
          <w:szCs w:val="22"/>
          <w:lang w:eastAsia="en-US"/>
        </w:rPr>
        <w:id w:val="2056660287"/>
        <w:docPartObj>
          <w:docPartGallery w:val="Table of Contents"/>
          <w:docPartUnique/>
        </w:docPartObj>
      </w:sdtPr>
      <w:sdtEndPr>
        <w:rPr>
          <w:b/>
          <w:bCs/>
        </w:rPr>
      </w:sdtEndPr>
      <w:sdtContent>
        <w:p w14:paraId="5E0C4E38" w14:textId="1F5FA21E" w:rsidR="000234BD" w:rsidRPr="00C85947" w:rsidRDefault="000234BD">
          <w:pPr>
            <w:pStyle w:val="Overskriftforinnholdsfortegnelse"/>
            <w:rPr>
              <w:color w:val="1F4E79" w:themeColor="accent1" w:themeShade="80"/>
            </w:rPr>
          </w:pPr>
          <w:r w:rsidRPr="00C85947">
            <w:rPr>
              <w:color w:val="1F4E79" w:themeColor="accent1" w:themeShade="80"/>
            </w:rPr>
            <w:t>Innhold</w:t>
          </w:r>
        </w:p>
        <w:p w14:paraId="0D59E14A" w14:textId="6D3168E6" w:rsidR="00C45750" w:rsidRDefault="000234BD">
          <w:pPr>
            <w:pStyle w:val="INNH1"/>
            <w:tabs>
              <w:tab w:val="right" w:leader="dot" w:pos="9062"/>
            </w:tabs>
            <w:rPr>
              <w:rFonts w:eastAsiaTheme="minorEastAsia"/>
              <w:noProof/>
              <w:lang w:eastAsia="nb-NO"/>
            </w:rPr>
          </w:pPr>
          <w:r>
            <w:fldChar w:fldCharType="begin"/>
          </w:r>
          <w:r>
            <w:instrText xml:space="preserve"> TOC \o "1-3" \h \z \u </w:instrText>
          </w:r>
          <w:r>
            <w:fldChar w:fldCharType="separate"/>
          </w:r>
          <w:hyperlink w:anchor="_Toc206593245" w:history="1">
            <w:r w:rsidR="00C45750" w:rsidRPr="006C7B14">
              <w:rPr>
                <w:rStyle w:val="Hyperkobling"/>
                <w:noProof/>
              </w:rPr>
              <w:t>Innledning</w:t>
            </w:r>
            <w:r w:rsidR="00C45750">
              <w:rPr>
                <w:noProof/>
                <w:webHidden/>
              </w:rPr>
              <w:tab/>
            </w:r>
            <w:r w:rsidR="00C45750">
              <w:rPr>
                <w:noProof/>
                <w:webHidden/>
              </w:rPr>
              <w:fldChar w:fldCharType="begin"/>
            </w:r>
            <w:r w:rsidR="00C45750">
              <w:rPr>
                <w:noProof/>
                <w:webHidden/>
              </w:rPr>
              <w:instrText xml:space="preserve"> PAGEREF _Toc206593245 \h </w:instrText>
            </w:r>
            <w:r w:rsidR="00C45750">
              <w:rPr>
                <w:noProof/>
                <w:webHidden/>
              </w:rPr>
            </w:r>
            <w:r w:rsidR="00C45750">
              <w:rPr>
                <w:noProof/>
                <w:webHidden/>
              </w:rPr>
              <w:fldChar w:fldCharType="separate"/>
            </w:r>
            <w:r w:rsidR="00C45750">
              <w:rPr>
                <w:noProof/>
                <w:webHidden/>
              </w:rPr>
              <w:t>1</w:t>
            </w:r>
            <w:r w:rsidR="00C45750">
              <w:rPr>
                <w:noProof/>
                <w:webHidden/>
              </w:rPr>
              <w:fldChar w:fldCharType="end"/>
            </w:r>
          </w:hyperlink>
        </w:p>
        <w:p w14:paraId="4C249AD7" w14:textId="6AA72F33" w:rsidR="00C45750" w:rsidRDefault="00C45750">
          <w:pPr>
            <w:pStyle w:val="INNH1"/>
            <w:tabs>
              <w:tab w:val="left" w:pos="440"/>
              <w:tab w:val="right" w:leader="dot" w:pos="9062"/>
            </w:tabs>
            <w:rPr>
              <w:rFonts w:eastAsiaTheme="minorEastAsia"/>
              <w:noProof/>
              <w:lang w:eastAsia="nb-NO"/>
            </w:rPr>
          </w:pPr>
          <w:hyperlink w:anchor="_Toc206593246" w:history="1">
            <w:r w:rsidRPr="006C7B14">
              <w:rPr>
                <w:rStyle w:val="Hyperkobling"/>
                <w:noProof/>
              </w:rPr>
              <w:t>1.</w:t>
            </w:r>
            <w:r>
              <w:rPr>
                <w:rFonts w:eastAsiaTheme="minorEastAsia"/>
                <w:noProof/>
                <w:lang w:eastAsia="nb-NO"/>
              </w:rPr>
              <w:tab/>
            </w:r>
            <w:r w:rsidRPr="006C7B14">
              <w:rPr>
                <w:rStyle w:val="Hyperkobling"/>
                <w:noProof/>
              </w:rPr>
              <w:t>Kort overblikk over de seks datakvalitetsdimensjonene</w:t>
            </w:r>
            <w:r>
              <w:rPr>
                <w:noProof/>
                <w:webHidden/>
              </w:rPr>
              <w:tab/>
            </w:r>
            <w:r>
              <w:rPr>
                <w:noProof/>
                <w:webHidden/>
              </w:rPr>
              <w:fldChar w:fldCharType="begin"/>
            </w:r>
            <w:r>
              <w:rPr>
                <w:noProof/>
                <w:webHidden/>
              </w:rPr>
              <w:instrText xml:space="preserve"> PAGEREF _Toc206593246 \h </w:instrText>
            </w:r>
            <w:r>
              <w:rPr>
                <w:noProof/>
                <w:webHidden/>
              </w:rPr>
            </w:r>
            <w:r>
              <w:rPr>
                <w:noProof/>
                <w:webHidden/>
              </w:rPr>
              <w:fldChar w:fldCharType="separate"/>
            </w:r>
            <w:r>
              <w:rPr>
                <w:noProof/>
                <w:webHidden/>
              </w:rPr>
              <w:t>2</w:t>
            </w:r>
            <w:r>
              <w:rPr>
                <w:noProof/>
                <w:webHidden/>
              </w:rPr>
              <w:fldChar w:fldCharType="end"/>
            </w:r>
          </w:hyperlink>
        </w:p>
        <w:p w14:paraId="33550478" w14:textId="44F50C01" w:rsidR="00C45750" w:rsidRDefault="00C45750">
          <w:pPr>
            <w:pStyle w:val="INNH1"/>
            <w:tabs>
              <w:tab w:val="left" w:pos="440"/>
              <w:tab w:val="right" w:leader="dot" w:pos="9062"/>
            </w:tabs>
            <w:rPr>
              <w:rFonts w:eastAsiaTheme="minorEastAsia"/>
              <w:noProof/>
              <w:lang w:eastAsia="nb-NO"/>
            </w:rPr>
          </w:pPr>
          <w:hyperlink w:anchor="_Toc206593247" w:history="1">
            <w:r w:rsidRPr="006C7B14">
              <w:rPr>
                <w:rStyle w:val="Hyperkobling"/>
                <w:noProof/>
              </w:rPr>
              <w:t>2.</w:t>
            </w:r>
            <w:r>
              <w:rPr>
                <w:rFonts w:eastAsiaTheme="minorEastAsia"/>
                <w:noProof/>
                <w:lang w:eastAsia="nb-NO"/>
              </w:rPr>
              <w:tab/>
            </w:r>
            <w:r w:rsidRPr="006C7B14">
              <w:rPr>
                <w:rStyle w:val="Hyperkobling"/>
                <w:noProof/>
              </w:rPr>
              <w:t>Hvordan gjennomføre valideringsprosjekt i et kvalitetsregister</w:t>
            </w:r>
            <w:r>
              <w:rPr>
                <w:noProof/>
                <w:webHidden/>
              </w:rPr>
              <w:tab/>
            </w:r>
            <w:r>
              <w:rPr>
                <w:noProof/>
                <w:webHidden/>
              </w:rPr>
              <w:fldChar w:fldCharType="begin"/>
            </w:r>
            <w:r>
              <w:rPr>
                <w:noProof/>
                <w:webHidden/>
              </w:rPr>
              <w:instrText xml:space="preserve"> PAGEREF _Toc206593247 \h </w:instrText>
            </w:r>
            <w:r>
              <w:rPr>
                <w:noProof/>
                <w:webHidden/>
              </w:rPr>
            </w:r>
            <w:r>
              <w:rPr>
                <w:noProof/>
                <w:webHidden/>
              </w:rPr>
              <w:fldChar w:fldCharType="separate"/>
            </w:r>
            <w:r>
              <w:rPr>
                <w:noProof/>
                <w:webHidden/>
              </w:rPr>
              <w:t>3</w:t>
            </w:r>
            <w:r>
              <w:rPr>
                <w:noProof/>
                <w:webHidden/>
              </w:rPr>
              <w:fldChar w:fldCharType="end"/>
            </w:r>
          </w:hyperlink>
        </w:p>
        <w:p w14:paraId="5F994BAE" w14:textId="66D1B9BC" w:rsidR="00C45750" w:rsidRDefault="00C45750">
          <w:pPr>
            <w:pStyle w:val="INNH2"/>
            <w:tabs>
              <w:tab w:val="right" w:leader="dot" w:pos="9062"/>
            </w:tabs>
            <w:rPr>
              <w:rFonts w:eastAsiaTheme="minorEastAsia"/>
              <w:noProof/>
              <w:lang w:eastAsia="nb-NO"/>
            </w:rPr>
          </w:pPr>
          <w:hyperlink w:anchor="_Toc206593248" w:history="1">
            <w:r w:rsidRPr="006C7B14">
              <w:rPr>
                <w:rStyle w:val="Hyperkobling"/>
                <w:noProof/>
              </w:rPr>
              <w:t>2.1 Reliabilitet</w:t>
            </w:r>
            <w:r>
              <w:rPr>
                <w:noProof/>
                <w:webHidden/>
              </w:rPr>
              <w:tab/>
            </w:r>
            <w:r>
              <w:rPr>
                <w:noProof/>
                <w:webHidden/>
              </w:rPr>
              <w:fldChar w:fldCharType="begin"/>
            </w:r>
            <w:r>
              <w:rPr>
                <w:noProof/>
                <w:webHidden/>
              </w:rPr>
              <w:instrText xml:space="preserve"> PAGEREF _Toc206593248 \h </w:instrText>
            </w:r>
            <w:r>
              <w:rPr>
                <w:noProof/>
                <w:webHidden/>
              </w:rPr>
            </w:r>
            <w:r>
              <w:rPr>
                <w:noProof/>
                <w:webHidden/>
              </w:rPr>
              <w:fldChar w:fldCharType="separate"/>
            </w:r>
            <w:r>
              <w:rPr>
                <w:noProof/>
                <w:webHidden/>
              </w:rPr>
              <w:t>4</w:t>
            </w:r>
            <w:r>
              <w:rPr>
                <w:noProof/>
                <w:webHidden/>
              </w:rPr>
              <w:fldChar w:fldCharType="end"/>
            </w:r>
          </w:hyperlink>
        </w:p>
        <w:p w14:paraId="16F9351E" w14:textId="129BB977" w:rsidR="00C45750" w:rsidRDefault="00C45750">
          <w:pPr>
            <w:pStyle w:val="INNH3"/>
            <w:tabs>
              <w:tab w:val="right" w:leader="dot" w:pos="9062"/>
            </w:tabs>
            <w:rPr>
              <w:rFonts w:eastAsiaTheme="minorEastAsia"/>
              <w:noProof/>
              <w:lang w:eastAsia="nb-NO"/>
            </w:rPr>
          </w:pPr>
          <w:hyperlink w:anchor="_Toc206593249" w:history="1">
            <w:r w:rsidRPr="006C7B14">
              <w:rPr>
                <w:rStyle w:val="Hyperkobling"/>
                <w:noProof/>
              </w:rPr>
              <w:t>2.1.1 Metode for validering av reliabilitet</w:t>
            </w:r>
            <w:r>
              <w:rPr>
                <w:noProof/>
                <w:webHidden/>
              </w:rPr>
              <w:tab/>
            </w:r>
            <w:r>
              <w:rPr>
                <w:noProof/>
                <w:webHidden/>
              </w:rPr>
              <w:fldChar w:fldCharType="begin"/>
            </w:r>
            <w:r>
              <w:rPr>
                <w:noProof/>
                <w:webHidden/>
              </w:rPr>
              <w:instrText xml:space="preserve"> PAGEREF _Toc206593249 \h </w:instrText>
            </w:r>
            <w:r>
              <w:rPr>
                <w:noProof/>
                <w:webHidden/>
              </w:rPr>
            </w:r>
            <w:r>
              <w:rPr>
                <w:noProof/>
                <w:webHidden/>
              </w:rPr>
              <w:fldChar w:fldCharType="separate"/>
            </w:r>
            <w:r>
              <w:rPr>
                <w:noProof/>
                <w:webHidden/>
              </w:rPr>
              <w:t>4</w:t>
            </w:r>
            <w:r>
              <w:rPr>
                <w:noProof/>
                <w:webHidden/>
              </w:rPr>
              <w:fldChar w:fldCharType="end"/>
            </w:r>
          </w:hyperlink>
        </w:p>
        <w:p w14:paraId="717790BE" w14:textId="6A53C11D" w:rsidR="00C45750" w:rsidRDefault="00C45750">
          <w:pPr>
            <w:pStyle w:val="INNH3"/>
            <w:tabs>
              <w:tab w:val="right" w:leader="dot" w:pos="9062"/>
            </w:tabs>
            <w:rPr>
              <w:rFonts w:eastAsiaTheme="minorEastAsia"/>
              <w:noProof/>
              <w:lang w:eastAsia="nb-NO"/>
            </w:rPr>
          </w:pPr>
          <w:hyperlink w:anchor="_Toc206593250" w:history="1">
            <w:r w:rsidRPr="006C7B14">
              <w:rPr>
                <w:rStyle w:val="Hyperkobling"/>
                <w:noProof/>
              </w:rPr>
              <w:t>2.1.2 Utvalgsstørrelse</w:t>
            </w:r>
            <w:r>
              <w:rPr>
                <w:noProof/>
                <w:webHidden/>
              </w:rPr>
              <w:tab/>
            </w:r>
            <w:r>
              <w:rPr>
                <w:noProof/>
                <w:webHidden/>
              </w:rPr>
              <w:fldChar w:fldCharType="begin"/>
            </w:r>
            <w:r>
              <w:rPr>
                <w:noProof/>
                <w:webHidden/>
              </w:rPr>
              <w:instrText xml:space="preserve"> PAGEREF _Toc206593250 \h </w:instrText>
            </w:r>
            <w:r>
              <w:rPr>
                <w:noProof/>
                <w:webHidden/>
              </w:rPr>
            </w:r>
            <w:r>
              <w:rPr>
                <w:noProof/>
                <w:webHidden/>
              </w:rPr>
              <w:fldChar w:fldCharType="separate"/>
            </w:r>
            <w:r>
              <w:rPr>
                <w:noProof/>
                <w:webHidden/>
              </w:rPr>
              <w:t>5</w:t>
            </w:r>
            <w:r>
              <w:rPr>
                <w:noProof/>
                <w:webHidden/>
              </w:rPr>
              <w:fldChar w:fldCharType="end"/>
            </w:r>
          </w:hyperlink>
        </w:p>
        <w:p w14:paraId="12F8C8DB" w14:textId="46AD8876" w:rsidR="00C45750" w:rsidRDefault="00C45750">
          <w:pPr>
            <w:pStyle w:val="INNH3"/>
            <w:tabs>
              <w:tab w:val="right" w:leader="dot" w:pos="9062"/>
            </w:tabs>
            <w:rPr>
              <w:rFonts w:eastAsiaTheme="minorEastAsia"/>
              <w:noProof/>
              <w:lang w:eastAsia="nb-NO"/>
            </w:rPr>
          </w:pPr>
          <w:hyperlink w:anchor="_Toc206593251" w:history="1">
            <w:r w:rsidRPr="006C7B14">
              <w:rPr>
                <w:rStyle w:val="Hyperkobling"/>
                <w:noProof/>
              </w:rPr>
              <w:t>2.1.3 Statistiske analyser av inter-rater reliabilitet</w:t>
            </w:r>
            <w:r>
              <w:rPr>
                <w:noProof/>
                <w:webHidden/>
              </w:rPr>
              <w:tab/>
            </w:r>
            <w:r>
              <w:rPr>
                <w:noProof/>
                <w:webHidden/>
              </w:rPr>
              <w:fldChar w:fldCharType="begin"/>
            </w:r>
            <w:r>
              <w:rPr>
                <w:noProof/>
                <w:webHidden/>
              </w:rPr>
              <w:instrText xml:space="preserve"> PAGEREF _Toc206593251 \h </w:instrText>
            </w:r>
            <w:r>
              <w:rPr>
                <w:noProof/>
                <w:webHidden/>
              </w:rPr>
            </w:r>
            <w:r>
              <w:rPr>
                <w:noProof/>
                <w:webHidden/>
              </w:rPr>
              <w:fldChar w:fldCharType="separate"/>
            </w:r>
            <w:r>
              <w:rPr>
                <w:noProof/>
                <w:webHidden/>
              </w:rPr>
              <w:t>5</w:t>
            </w:r>
            <w:r>
              <w:rPr>
                <w:noProof/>
                <w:webHidden/>
              </w:rPr>
              <w:fldChar w:fldCharType="end"/>
            </w:r>
          </w:hyperlink>
        </w:p>
        <w:p w14:paraId="6D3E2889" w14:textId="14E4894D" w:rsidR="00C45750" w:rsidRDefault="00C45750">
          <w:pPr>
            <w:pStyle w:val="INNH3"/>
            <w:tabs>
              <w:tab w:val="right" w:leader="dot" w:pos="9062"/>
            </w:tabs>
            <w:rPr>
              <w:rFonts w:eastAsiaTheme="minorEastAsia"/>
              <w:noProof/>
              <w:lang w:eastAsia="nb-NO"/>
            </w:rPr>
          </w:pPr>
          <w:hyperlink w:anchor="_Toc206593252" w:history="1">
            <w:r w:rsidRPr="006C7B14">
              <w:rPr>
                <w:rStyle w:val="Hyperkobling"/>
                <w:noProof/>
              </w:rPr>
              <w:t>2.1.4 Tolkning av resultater fra reliabilitetsundersøkelser</w:t>
            </w:r>
            <w:r>
              <w:rPr>
                <w:noProof/>
                <w:webHidden/>
              </w:rPr>
              <w:tab/>
            </w:r>
            <w:r>
              <w:rPr>
                <w:noProof/>
                <w:webHidden/>
              </w:rPr>
              <w:fldChar w:fldCharType="begin"/>
            </w:r>
            <w:r>
              <w:rPr>
                <w:noProof/>
                <w:webHidden/>
              </w:rPr>
              <w:instrText xml:space="preserve"> PAGEREF _Toc206593252 \h </w:instrText>
            </w:r>
            <w:r>
              <w:rPr>
                <w:noProof/>
                <w:webHidden/>
              </w:rPr>
            </w:r>
            <w:r>
              <w:rPr>
                <w:noProof/>
                <w:webHidden/>
              </w:rPr>
              <w:fldChar w:fldCharType="separate"/>
            </w:r>
            <w:r>
              <w:rPr>
                <w:noProof/>
                <w:webHidden/>
              </w:rPr>
              <w:t>6</w:t>
            </w:r>
            <w:r>
              <w:rPr>
                <w:noProof/>
                <w:webHidden/>
              </w:rPr>
              <w:fldChar w:fldCharType="end"/>
            </w:r>
          </w:hyperlink>
        </w:p>
        <w:p w14:paraId="04A60BB4" w14:textId="05183E57" w:rsidR="00C45750" w:rsidRDefault="00C45750">
          <w:pPr>
            <w:pStyle w:val="INNH2"/>
            <w:tabs>
              <w:tab w:val="right" w:leader="dot" w:pos="9062"/>
            </w:tabs>
            <w:rPr>
              <w:rFonts w:eastAsiaTheme="minorEastAsia"/>
              <w:noProof/>
              <w:lang w:eastAsia="nb-NO"/>
            </w:rPr>
          </w:pPr>
          <w:hyperlink w:anchor="_Toc206593253" w:history="1">
            <w:r w:rsidRPr="006C7B14">
              <w:rPr>
                <w:rStyle w:val="Hyperkobling"/>
                <w:noProof/>
              </w:rPr>
              <w:t>2.2 Korrekthet</w:t>
            </w:r>
            <w:r>
              <w:rPr>
                <w:noProof/>
                <w:webHidden/>
              </w:rPr>
              <w:tab/>
            </w:r>
            <w:r>
              <w:rPr>
                <w:noProof/>
                <w:webHidden/>
              </w:rPr>
              <w:fldChar w:fldCharType="begin"/>
            </w:r>
            <w:r>
              <w:rPr>
                <w:noProof/>
                <w:webHidden/>
              </w:rPr>
              <w:instrText xml:space="preserve"> PAGEREF _Toc206593253 \h </w:instrText>
            </w:r>
            <w:r>
              <w:rPr>
                <w:noProof/>
                <w:webHidden/>
              </w:rPr>
            </w:r>
            <w:r>
              <w:rPr>
                <w:noProof/>
                <w:webHidden/>
              </w:rPr>
              <w:fldChar w:fldCharType="separate"/>
            </w:r>
            <w:r>
              <w:rPr>
                <w:noProof/>
                <w:webHidden/>
              </w:rPr>
              <w:t>7</w:t>
            </w:r>
            <w:r>
              <w:rPr>
                <w:noProof/>
                <w:webHidden/>
              </w:rPr>
              <w:fldChar w:fldCharType="end"/>
            </w:r>
          </w:hyperlink>
        </w:p>
        <w:p w14:paraId="711BBCA6" w14:textId="5E52DB18" w:rsidR="00C45750" w:rsidRDefault="00C45750">
          <w:pPr>
            <w:pStyle w:val="INNH3"/>
            <w:tabs>
              <w:tab w:val="right" w:leader="dot" w:pos="9062"/>
            </w:tabs>
            <w:rPr>
              <w:rFonts w:eastAsiaTheme="minorEastAsia"/>
              <w:noProof/>
              <w:lang w:eastAsia="nb-NO"/>
            </w:rPr>
          </w:pPr>
          <w:hyperlink w:anchor="_Toc206593254" w:history="1">
            <w:r w:rsidRPr="006C7B14">
              <w:rPr>
                <w:rStyle w:val="Hyperkobling"/>
                <w:noProof/>
              </w:rPr>
              <w:t>2.2.1 Metode for validering av korrekthet</w:t>
            </w:r>
            <w:r>
              <w:rPr>
                <w:noProof/>
                <w:webHidden/>
              </w:rPr>
              <w:tab/>
            </w:r>
            <w:r>
              <w:rPr>
                <w:noProof/>
                <w:webHidden/>
              </w:rPr>
              <w:fldChar w:fldCharType="begin"/>
            </w:r>
            <w:r>
              <w:rPr>
                <w:noProof/>
                <w:webHidden/>
              </w:rPr>
              <w:instrText xml:space="preserve"> PAGEREF _Toc206593254 \h </w:instrText>
            </w:r>
            <w:r>
              <w:rPr>
                <w:noProof/>
                <w:webHidden/>
              </w:rPr>
            </w:r>
            <w:r>
              <w:rPr>
                <w:noProof/>
                <w:webHidden/>
              </w:rPr>
              <w:fldChar w:fldCharType="separate"/>
            </w:r>
            <w:r>
              <w:rPr>
                <w:noProof/>
                <w:webHidden/>
              </w:rPr>
              <w:t>7</w:t>
            </w:r>
            <w:r>
              <w:rPr>
                <w:noProof/>
                <w:webHidden/>
              </w:rPr>
              <w:fldChar w:fldCharType="end"/>
            </w:r>
          </w:hyperlink>
        </w:p>
        <w:p w14:paraId="5021185A" w14:textId="475ED655" w:rsidR="00C45750" w:rsidRDefault="00C45750">
          <w:pPr>
            <w:pStyle w:val="INNH3"/>
            <w:tabs>
              <w:tab w:val="right" w:leader="dot" w:pos="9062"/>
            </w:tabs>
            <w:rPr>
              <w:rFonts w:eastAsiaTheme="minorEastAsia"/>
              <w:noProof/>
              <w:lang w:eastAsia="nb-NO"/>
            </w:rPr>
          </w:pPr>
          <w:hyperlink w:anchor="_Toc206593255" w:history="1">
            <w:r w:rsidRPr="006C7B14">
              <w:rPr>
                <w:rStyle w:val="Hyperkobling"/>
                <w:noProof/>
              </w:rPr>
              <w:t>2.2.2 Utvalgsstørrelse</w:t>
            </w:r>
            <w:r>
              <w:rPr>
                <w:noProof/>
                <w:webHidden/>
              </w:rPr>
              <w:tab/>
            </w:r>
            <w:r>
              <w:rPr>
                <w:noProof/>
                <w:webHidden/>
              </w:rPr>
              <w:fldChar w:fldCharType="begin"/>
            </w:r>
            <w:r>
              <w:rPr>
                <w:noProof/>
                <w:webHidden/>
              </w:rPr>
              <w:instrText xml:space="preserve"> PAGEREF _Toc206593255 \h </w:instrText>
            </w:r>
            <w:r>
              <w:rPr>
                <w:noProof/>
                <w:webHidden/>
              </w:rPr>
            </w:r>
            <w:r>
              <w:rPr>
                <w:noProof/>
                <w:webHidden/>
              </w:rPr>
              <w:fldChar w:fldCharType="separate"/>
            </w:r>
            <w:r>
              <w:rPr>
                <w:noProof/>
                <w:webHidden/>
              </w:rPr>
              <w:t>8</w:t>
            </w:r>
            <w:r>
              <w:rPr>
                <w:noProof/>
                <w:webHidden/>
              </w:rPr>
              <w:fldChar w:fldCharType="end"/>
            </w:r>
          </w:hyperlink>
        </w:p>
        <w:p w14:paraId="20B00BD7" w14:textId="20156150" w:rsidR="00C45750" w:rsidRDefault="00C45750">
          <w:pPr>
            <w:pStyle w:val="INNH3"/>
            <w:tabs>
              <w:tab w:val="right" w:leader="dot" w:pos="9062"/>
            </w:tabs>
            <w:rPr>
              <w:rFonts w:eastAsiaTheme="minorEastAsia"/>
              <w:noProof/>
              <w:lang w:eastAsia="nb-NO"/>
            </w:rPr>
          </w:pPr>
          <w:hyperlink w:anchor="_Toc206593256" w:history="1">
            <w:r w:rsidRPr="006C7B14">
              <w:rPr>
                <w:rStyle w:val="Hyperkobling"/>
                <w:noProof/>
              </w:rPr>
              <w:t>2.2.3 Statistiske analyser av korrekthet</w:t>
            </w:r>
            <w:r>
              <w:rPr>
                <w:noProof/>
                <w:webHidden/>
              </w:rPr>
              <w:tab/>
            </w:r>
            <w:r>
              <w:rPr>
                <w:noProof/>
                <w:webHidden/>
              </w:rPr>
              <w:fldChar w:fldCharType="begin"/>
            </w:r>
            <w:r>
              <w:rPr>
                <w:noProof/>
                <w:webHidden/>
              </w:rPr>
              <w:instrText xml:space="preserve"> PAGEREF _Toc206593256 \h </w:instrText>
            </w:r>
            <w:r>
              <w:rPr>
                <w:noProof/>
                <w:webHidden/>
              </w:rPr>
            </w:r>
            <w:r>
              <w:rPr>
                <w:noProof/>
                <w:webHidden/>
              </w:rPr>
              <w:fldChar w:fldCharType="separate"/>
            </w:r>
            <w:r>
              <w:rPr>
                <w:noProof/>
                <w:webHidden/>
              </w:rPr>
              <w:t>9</w:t>
            </w:r>
            <w:r>
              <w:rPr>
                <w:noProof/>
                <w:webHidden/>
              </w:rPr>
              <w:fldChar w:fldCharType="end"/>
            </w:r>
          </w:hyperlink>
        </w:p>
        <w:p w14:paraId="1CC2F419" w14:textId="16FAE04B" w:rsidR="00C45750" w:rsidRDefault="00C45750">
          <w:pPr>
            <w:pStyle w:val="INNH3"/>
            <w:tabs>
              <w:tab w:val="right" w:leader="dot" w:pos="9062"/>
            </w:tabs>
            <w:rPr>
              <w:rFonts w:eastAsiaTheme="minorEastAsia"/>
              <w:noProof/>
              <w:lang w:eastAsia="nb-NO"/>
            </w:rPr>
          </w:pPr>
          <w:hyperlink w:anchor="_Toc206593257" w:history="1">
            <w:r w:rsidRPr="006C7B14">
              <w:rPr>
                <w:rStyle w:val="Hyperkobling"/>
                <w:noProof/>
              </w:rPr>
              <w:t>2.2.4 Tolkning av resultater fra korrekthetsundersøkelser</w:t>
            </w:r>
            <w:r>
              <w:rPr>
                <w:noProof/>
                <w:webHidden/>
              </w:rPr>
              <w:tab/>
            </w:r>
            <w:r>
              <w:rPr>
                <w:noProof/>
                <w:webHidden/>
              </w:rPr>
              <w:fldChar w:fldCharType="begin"/>
            </w:r>
            <w:r>
              <w:rPr>
                <w:noProof/>
                <w:webHidden/>
              </w:rPr>
              <w:instrText xml:space="preserve"> PAGEREF _Toc206593257 \h </w:instrText>
            </w:r>
            <w:r>
              <w:rPr>
                <w:noProof/>
                <w:webHidden/>
              </w:rPr>
            </w:r>
            <w:r>
              <w:rPr>
                <w:noProof/>
                <w:webHidden/>
              </w:rPr>
              <w:fldChar w:fldCharType="separate"/>
            </w:r>
            <w:r>
              <w:rPr>
                <w:noProof/>
                <w:webHidden/>
              </w:rPr>
              <w:t>10</w:t>
            </w:r>
            <w:r>
              <w:rPr>
                <w:noProof/>
                <w:webHidden/>
              </w:rPr>
              <w:fldChar w:fldCharType="end"/>
            </w:r>
          </w:hyperlink>
        </w:p>
        <w:p w14:paraId="7E1B375F" w14:textId="4919C647" w:rsidR="00C45750" w:rsidRDefault="00C45750">
          <w:pPr>
            <w:pStyle w:val="INNH2"/>
            <w:tabs>
              <w:tab w:val="right" w:leader="dot" w:pos="9062"/>
            </w:tabs>
            <w:rPr>
              <w:rFonts w:eastAsiaTheme="minorEastAsia"/>
              <w:noProof/>
              <w:lang w:eastAsia="nb-NO"/>
            </w:rPr>
          </w:pPr>
          <w:hyperlink w:anchor="_Toc206593258" w:history="1">
            <w:r w:rsidRPr="006C7B14">
              <w:rPr>
                <w:rStyle w:val="Hyperkobling"/>
                <w:noProof/>
              </w:rPr>
              <w:t>2.3 Kompletthet</w:t>
            </w:r>
            <w:r>
              <w:rPr>
                <w:noProof/>
                <w:webHidden/>
              </w:rPr>
              <w:tab/>
            </w:r>
            <w:r>
              <w:rPr>
                <w:noProof/>
                <w:webHidden/>
              </w:rPr>
              <w:fldChar w:fldCharType="begin"/>
            </w:r>
            <w:r>
              <w:rPr>
                <w:noProof/>
                <w:webHidden/>
              </w:rPr>
              <w:instrText xml:space="preserve"> PAGEREF _Toc206593258 \h </w:instrText>
            </w:r>
            <w:r>
              <w:rPr>
                <w:noProof/>
                <w:webHidden/>
              </w:rPr>
            </w:r>
            <w:r>
              <w:rPr>
                <w:noProof/>
                <w:webHidden/>
              </w:rPr>
              <w:fldChar w:fldCharType="separate"/>
            </w:r>
            <w:r>
              <w:rPr>
                <w:noProof/>
                <w:webHidden/>
              </w:rPr>
              <w:t>11</w:t>
            </w:r>
            <w:r>
              <w:rPr>
                <w:noProof/>
                <w:webHidden/>
              </w:rPr>
              <w:fldChar w:fldCharType="end"/>
            </w:r>
          </w:hyperlink>
        </w:p>
        <w:p w14:paraId="752844F9" w14:textId="6A130A27" w:rsidR="00C45750" w:rsidRDefault="00C45750">
          <w:pPr>
            <w:pStyle w:val="INNH3"/>
            <w:tabs>
              <w:tab w:val="right" w:leader="dot" w:pos="9062"/>
            </w:tabs>
            <w:rPr>
              <w:rFonts w:eastAsiaTheme="minorEastAsia"/>
              <w:noProof/>
              <w:lang w:eastAsia="nb-NO"/>
            </w:rPr>
          </w:pPr>
          <w:hyperlink w:anchor="_Toc206593259" w:history="1">
            <w:r w:rsidRPr="006C7B14">
              <w:rPr>
                <w:rStyle w:val="Hyperkobling"/>
                <w:noProof/>
              </w:rPr>
              <w:t>2.3.1 Metode for validering av kompletthet</w:t>
            </w:r>
            <w:r>
              <w:rPr>
                <w:noProof/>
                <w:webHidden/>
              </w:rPr>
              <w:tab/>
            </w:r>
            <w:r>
              <w:rPr>
                <w:noProof/>
                <w:webHidden/>
              </w:rPr>
              <w:fldChar w:fldCharType="begin"/>
            </w:r>
            <w:r>
              <w:rPr>
                <w:noProof/>
                <w:webHidden/>
              </w:rPr>
              <w:instrText xml:space="preserve"> PAGEREF _Toc206593259 \h </w:instrText>
            </w:r>
            <w:r>
              <w:rPr>
                <w:noProof/>
                <w:webHidden/>
              </w:rPr>
            </w:r>
            <w:r>
              <w:rPr>
                <w:noProof/>
                <w:webHidden/>
              </w:rPr>
              <w:fldChar w:fldCharType="separate"/>
            </w:r>
            <w:r>
              <w:rPr>
                <w:noProof/>
                <w:webHidden/>
              </w:rPr>
              <w:t>11</w:t>
            </w:r>
            <w:r>
              <w:rPr>
                <w:noProof/>
                <w:webHidden/>
              </w:rPr>
              <w:fldChar w:fldCharType="end"/>
            </w:r>
          </w:hyperlink>
        </w:p>
        <w:p w14:paraId="24EB0243" w14:textId="305ACFF0" w:rsidR="00C45750" w:rsidRDefault="00C45750">
          <w:pPr>
            <w:pStyle w:val="INNH2"/>
            <w:tabs>
              <w:tab w:val="right" w:leader="dot" w:pos="9062"/>
            </w:tabs>
            <w:rPr>
              <w:rFonts w:eastAsiaTheme="minorEastAsia"/>
              <w:noProof/>
              <w:lang w:eastAsia="nb-NO"/>
            </w:rPr>
          </w:pPr>
          <w:hyperlink w:anchor="_Toc206593260" w:history="1">
            <w:r w:rsidRPr="006C7B14">
              <w:rPr>
                <w:rStyle w:val="Hyperkobling"/>
                <w:noProof/>
              </w:rPr>
              <w:t>2.4 Aktualitet</w:t>
            </w:r>
            <w:r>
              <w:rPr>
                <w:noProof/>
                <w:webHidden/>
              </w:rPr>
              <w:tab/>
            </w:r>
            <w:r>
              <w:rPr>
                <w:noProof/>
                <w:webHidden/>
              </w:rPr>
              <w:fldChar w:fldCharType="begin"/>
            </w:r>
            <w:r>
              <w:rPr>
                <w:noProof/>
                <w:webHidden/>
              </w:rPr>
              <w:instrText xml:space="preserve"> PAGEREF _Toc206593260 \h </w:instrText>
            </w:r>
            <w:r>
              <w:rPr>
                <w:noProof/>
                <w:webHidden/>
              </w:rPr>
            </w:r>
            <w:r>
              <w:rPr>
                <w:noProof/>
                <w:webHidden/>
              </w:rPr>
              <w:fldChar w:fldCharType="separate"/>
            </w:r>
            <w:r>
              <w:rPr>
                <w:noProof/>
                <w:webHidden/>
              </w:rPr>
              <w:t>12</w:t>
            </w:r>
            <w:r>
              <w:rPr>
                <w:noProof/>
                <w:webHidden/>
              </w:rPr>
              <w:fldChar w:fldCharType="end"/>
            </w:r>
          </w:hyperlink>
        </w:p>
        <w:p w14:paraId="66C29D47" w14:textId="53A7EA4C" w:rsidR="00C45750" w:rsidRDefault="00C45750">
          <w:pPr>
            <w:pStyle w:val="INNH3"/>
            <w:tabs>
              <w:tab w:val="right" w:leader="dot" w:pos="9062"/>
            </w:tabs>
            <w:rPr>
              <w:rFonts w:eastAsiaTheme="minorEastAsia"/>
              <w:noProof/>
              <w:lang w:eastAsia="nb-NO"/>
            </w:rPr>
          </w:pPr>
          <w:hyperlink w:anchor="_Toc206593261" w:history="1">
            <w:r w:rsidRPr="006C7B14">
              <w:rPr>
                <w:rStyle w:val="Hyperkobling"/>
                <w:noProof/>
              </w:rPr>
              <w:t>2.4.1 Metode for validering av aktualitet</w:t>
            </w:r>
            <w:r>
              <w:rPr>
                <w:noProof/>
                <w:webHidden/>
              </w:rPr>
              <w:tab/>
            </w:r>
            <w:r>
              <w:rPr>
                <w:noProof/>
                <w:webHidden/>
              </w:rPr>
              <w:fldChar w:fldCharType="begin"/>
            </w:r>
            <w:r>
              <w:rPr>
                <w:noProof/>
                <w:webHidden/>
              </w:rPr>
              <w:instrText xml:space="preserve"> PAGEREF _Toc206593261 \h </w:instrText>
            </w:r>
            <w:r>
              <w:rPr>
                <w:noProof/>
                <w:webHidden/>
              </w:rPr>
            </w:r>
            <w:r>
              <w:rPr>
                <w:noProof/>
                <w:webHidden/>
              </w:rPr>
              <w:fldChar w:fldCharType="separate"/>
            </w:r>
            <w:r>
              <w:rPr>
                <w:noProof/>
                <w:webHidden/>
              </w:rPr>
              <w:t>12</w:t>
            </w:r>
            <w:r>
              <w:rPr>
                <w:noProof/>
                <w:webHidden/>
              </w:rPr>
              <w:fldChar w:fldCharType="end"/>
            </w:r>
          </w:hyperlink>
        </w:p>
        <w:p w14:paraId="1921AAF7" w14:textId="70A1E1A1" w:rsidR="000234BD" w:rsidRDefault="000234BD">
          <w:r>
            <w:rPr>
              <w:b/>
              <w:bCs/>
            </w:rPr>
            <w:fldChar w:fldCharType="end"/>
          </w:r>
        </w:p>
      </w:sdtContent>
    </w:sdt>
    <w:p w14:paraId="6B919825" w14:textId="77777777" w:rsidR="0080273E" w:rsidRDefault="0080273E" w:rsidP="00081476">
      <w:pPr>
        <w:pStyle w:val="Overskrift1"/>
        <w:rPr>
          <w:color w:val="1F4E79" w:themeColor="accent1" w:themeShade="80"/>
        </w:rPr>
      </w:pPr>
    </w:p>
    <w:p w14:paraId="69ED5730" w14:textId="11F86961" w:rsidR="0080273E" w:rsidRDefault="0080273E" w:rsidP="00081476">
      <w:pPr>
        <w:pStyle w:val="Overskrift1"/>
        <w:rPr>
          <w:color w:val="1F4E79" w:themeColor="accent1" w:themeShade="80"/>
        </w:rPr>
      </w:pPr>
    </w:p>
    <w:p w14:paraId="01EF6EC1" w14:textId="5C1E8BEC" w:rsidR="004869AE" w:rsidRDefault="004869AE" w:rsidP="004869AE"/>
    <w:p w14:paraId="1AEAD4FF" w14:textId="447DF3E6" w:rsidR="004869AE" w:rsidRDefault="004869AE" w:rsidP="004869AE"/>
    <w:p w14:paraId="2F029DB7" w14:textId="3780791A" w:rsidR="00C45750" w:rsidRDefault="00C45750" w:rsidP="004869AE"/>
    <w:p w14:paraId="56B2A06D" w14:textId="77777777" w:rsidR="00C45750" w:rsidRPr="004869AE" w:rsidRDefault="00C45750" w:rsidP="004869AE"/>
    <w:p w14:paraId="1756494E" w14:textId="6BFF1A48" w:rsidR="0080273E" w:rsidRDefault="0080273E" w:rsidP="00081476">
      <w:pPr>
        <w:pStyle w:val="Overskrift1"/>
        <w:rPr>
          <w:color w:val="1F4E79" w:themeColor="accent1" w:themeShade="80"/>
        </w:rPr>
      </w:pPr>
    </w:p>
    <w:p w14:paraId="26DB8614" w14:textId="5698A3FE" w:rsidR="0080273E" w:rsidRDefault="0080273E" w:rsidP="00081476">
      <w:pPr>
        <w:pStyle w:val="Overskrift1"/>
        <w:rPr>
          <w:rFonts w:asciiTheme="minorHAnsi" w:eastAsiaTheme="minorHAnsi" w:hAnsiTheme="minorHAnsi" w:cstheme="minorBidi"/>
          <w:color w:val="auto"/>
          <w:sz w:val="22"/>
          <w:szCs w:val="22"/>
        </w:rPr>
      </w:pPr>
    </w:p>
    <w:p w14:paraId="38D81BB8" w14:textId="77777777" w:rsidR="00E2420D" w:rsidRPr="00E2420D" w:rsidRDefault="00E2420D" w:rsidP="00E2420D"/>
    <w:p w14:paraId="5E94B8E3" w14:textId="77777777" w:rsidR="0080273E" w:rsidRPr="0080273E" w:rsidRDefault="0080273E" w:rsidP="0080273E"/>
    <w:p w14:paraId="5CA9C83C" w14:textId="70245140" w:rsidR="00081476" w:rsidRPr="00C85947" w:rsidRDefault="00081476" w:rsidP="00081476">
      <w:pPr>
        <w:pStyle w:val="Overskrift1"/>
        <w:rPr>
          <w:color w:val="1F4E79" w:themeColor="accent1" w:themeShade="80"/>
        </w:rPr>
      </w:pPr>
      <w:bookmarkStart w:id="0" w:name="_Toc206593245"/>
      <w:r w:rsidRPr="00C85947">
        <w:rPr>
          <w:color w:val="1F4E79" w:themeColor="accent1" w:themeShade="80"/>
        </w:rPr>
        <w:lastRenderedPageBreak/>
        <w:t>Innledning</w:t>
      </w:r>
      <w:bookmarkEnd w:id="0"/>
    </w:p>
    <w:p w14:paraId="47F90F7A" w14:textId="2B408728" w:rsidR="0006647C" w:rsidRDefault="00081476" w:rsidP="00233F25">
      <w:r>
        <w:t>De</w:t>
      </w:r>
      <w:r w:rsidR="00C85947">
        <w:t>nne håndboken</w:t>
      </w:r>
      <w:r>
        <w:t xml:space="preserve"> er utarbeidet </w:t>
      </w:r>
      <w:r w:rsidR="00233F25">
        <w:t>i 202</w:t>
      </w:r>
      <w:r w:rsidR="00BC20AD">
        <w:t>5</w:t>
      </w:r>
      <w:r w:rsidR="00831B57">
        <w:t xml:space="preserve"> </w:t>
      </w:r>
      <w:r>
        <w:t>av</w:t>
      </w:r>
      <w:r w:rsidR="001A62F9">
        <w:t xml:space="preserve"> Faggruppen for datakvalitet i Nasjonalt s</w:t>
      </w:r>
      <w:r>
        <w:t>ervicemiljø for medisinske kvalitetsregistre. Målet er å gi en kortfattet oppsummering av metoder og analyser</w:t>
      </w:r>
      <w:r w:rsidR="00224C0E">
        <w:t xml:space="preserve"> for validering</w:t>
      </w:r>
      <w:r w:rsidR="00F576D7">
        <w:t xml:space="preserve"> av datakvalitet i </w:t>
      </w:r>
      <w:r w:rsidR="000D485F">
        <w:t>kvalitetsregistre</w:t>
      </w:r>
      <w:r w:rsidR="00224C0E">
        <w:t xml:space="preserve">. </w:t>
      </w:r>
      <w:r w:rsidR="00C85947">
        <w:t>Håndboken</w:t>
      </w:r>
      <w:r w:rsidR="00D20CD9">
        <w:t xml:space="preserve"> tar for seg</w:t>
      </w:r>
      <w:r w:rsidR="00E239EF">
        <w:t xml:space="preserve"> reliabilitet,</w:t>
      </w:r>
      <w:r w:rsidR="00D20CD9">
        <w:t xml:space="preserve"> </w:t>
      </w:r>
      <w:r w:rsidR="00E239EF">
        <w:t xml:space="preserve">korrekthet, kompletthet og </w:t>
      </w:r>
      <w:r w:rsidR="00831B57">
        <w:t>aktualitet.</w:t>
      </w:r>
      <w:r w:rsidR="000D485F">
        <w:t xml:space="preserve"> </w:t>
      </w:r>
    </w:p>
    <w:p w14:paraId="6AE754C7" w14:textId="7712035E" w:rsidR="00BC20AD" w:rsidRDefault="00BC20AD" w:rsidP="00233F25"/>
    <w:p w14:paraId="091820EB" w14:textId="1AD3F81F" w:rsidR="00BC20AD" w:rsidRDefault="00BC20AD" w:rsidP="00233F25"/>
    <w:p w14:paraId="50E27C5A" w14:textId="6CED934E" w:rsidR="00BC20AD" w:rsidRDefault="00BC20AD" w:rsidP="00233F25"/>
    <w:p w14:paraId="713905C7" w14:textId="29EDDD0F" w:rsidR="00BC20AD" w:rsidRDefault="00BC20AD" w:rsidP="00233F25"/>
    <w:p w14:paraId="254654CE" w14:textId="6497DA3D" w:rsidR="00BC20AD" w:rsidRDefault="00BC20AD" w:rsidP="00233F25"/>
    <w:p w14:paraId="309C3DA3" w14:textId="350CCCAC" w:rsidR="00BC20AD" w:rsidRDefault="00BC20AD" w:rsidP="00233F25"/>
    <w:p w14:paraId="4714C431" w14:textId="2211FE0E" w:rsidR="00BC20AD" w:rsidRDefault="00BC20AD" w:rsidP="00233F25"/>
    <w:p w14:paraId="274C2525" w14:textId="042D14E8" w:rsidR="00BC20AD" w:rsidRDefault="00BC20AD" w:rsidP="00233F25"/>
    <w:p w14:paraId="5087ADE5" w14:textId="16273573" w:rsidR="00BC20AD" w:rsidRDefault="00BC20AD" w:rsidP="00233F25"/>
    <w:p w14:paraId="793A4AA0" w14:textId="6644B106" w:rsidR="00BC20AD" w:rsidRDefault="00BC20AD" w:rsidP="00233F25"/>
    <w:p w14:paraId="744833AE" w14:textId="02B8194C" w:rsidR="00BC20AD" w:rsidRDefault="00BC20AD" w:rsidP="00233F25"/>
    <w:p w14:paraId="6BAF1B26" w14:textId="1EE91693" w:rsidR="00BC20AD" w:rsidRDefault="00BC20AD" w:rsidP="00233F25"/>
    <w:p w14:paraId="6F13CE15" w14:textId="499EA13E" w:rsidR="00BC20AD" w:rsidRDefault="00BC20AD" w:rsidP="00233F25"/>
    <w:p w14:paraId="659CA974" w14:textId="1DBE3E65" w:rsidR="00BC20AD" w:rsidRDefault="00BC20AD" w:rsidP="00233F25"/>
    <w:p w14:paraId="266C67DC" w14:textId="6D47C7BA" w:rsidR="00BC20AD" w:rsidRDefault="00BC20AD" w:rsidP="00233F25"/>
    <w:p w14:paraId="75C617E3" w14:textId="267543BD" w:rsidR="00BC20AD" w:rsidRDefault="00BC20AD" w:rsidP="00233F25"/>
    <w:p w14:paraId="7BB472C9" w14:textId="186F1916" w:rsidR="00BC20AD" w:rsidRDefault="00BC20AD" w:rsidP="00233F25"/>
    <w:p w14:paraId="792217C4" w14:textId="1F9DBD9B" w:rsidR="00BC20AD" w:rsidRDefault="00BC20AD" w:rsidP="00233F25"/>
    <w:p w14:paraId="017F95F7" w14:textId="4366A581" w:rsidR="00BC20AD" w:rsidRDefault="00BC20AD" w:rsidP="00233F25"/>
    <w:p w14:paraId="53E81ECD" w14:textId="0DD44D4E" w:rsidR="00BC20AD" w:rsidRDefault="00BC20AD" w:rsidP="00233F25"/>
    <w:p w14:paraId="24A66847" w14:textId="39066758" w:rsidR="00BC20AD" w:rsidRDefault="00BC20AD" w:rsidP="00233F25"/>
    <w:p w14:paraId="45B76E24" w14:textId="3191DFE8" w:rsidR="00BC20AD" w:rsidRDefault="00BC20AD" w:rsidP="00233F25"/>
    <w:p w14:paraId="44479A3A" w14:textId="464D9374" w:rsidR="00BC20AD" w:rsidRDefault="00BC20AD" w:rsidP="00233F25"/>
    <w:p w14:paraId="291EA9F3" w14:textId="5D94E8C1" w:rsidR="00E239EF" w:rsidRDefault="00E239EF" w:rsidP="00233F25"/>
    <w:p w14:paraId="34B22BA0" w14:textId="272585A3" w:rsidR="0080273E" w:rsidRDefault="0080273E" w:rsidP="00233F25"/>
    <w:p w14:paraId="658482FF" w14:textId="7982566B" w:rsidR="0080273E" w:rsidRDefault="0080273E" w:rsidP="00233F25"/>
    <w:p w14:paraId="183A3C96" w14:textId="77777777" w:rsidR="0080273E" w:rsidRDefault="0080273E" w:rsidP="00233F25"/>
    <w:p w14:paraId="0879EEA9" w14:textId="24A8EAA3" w:rsidR="00430E35" w:rsidRDefault="00DC5299" w:rsidP="003E789E">
      <w:pPr>
        <w:pStyle w:val="Overskrift1"/>
        <w:numPr>
          <w:ilvl w:val="0"/>
          <w:numId w:val="13"/>
        </w:numPr>
        <w:rPr>
          <w:color w:val="1F4E79" w:themeColor="accent1" w:themeShade="80"/>
        </w:rPr>
      </w:pPr>
      <w:bookmarkStart w:id="1" w:name="_Toc206593246"/>
      <w:r>
        <w:rPr>
          <w:color w:val="1F4E79" w:themeColor="accent1" w:themeShade="80"/>
        </w:rPr>
        <w:lastRenderedPageBreak/>
        <w:t>Kort overblikk</w:t>
      </w:r>
      <w:r w:rsidR="00430E35">
        <w:rPr>
          <w:color w:val="1F4E79" w:themeColor="accent1" w:themeShade="80"/>
        </w:rPr>
        <w:t xml:space="preserve"> over de seks datakvalitetsdimensjonene</w:t>
      </w:r>
      <w:bookmarkEnd w:id="1"/>
    </w:p>
    <w:p w14:paraId="30D05BCD" w14:textId="48A5F4A8" w:rsidR="006E5306" w:rsidRPr="006E5306" w:rsidRDefault="006E5306" w:rsidP="006E5306"/>
    <w:p w14:paraId="4A72F2DA" w14:textId="08E9D016" w:rsidR="00F7457D" w:rsidRDefault="00F7457D" w:rsidP="00F7457D"/>
    <w:tbl>
      <w:tblPr>
        <w:tblStyle w:val="Tabellrutenett"/>
        <w:tblW w:w="0" w:type="auto"/>
        <w:tblLook w:val="04A0" w:firstRow="1" w:lastRow="0" w:firstColumn="1" w:lastColumn="0" w:noHBand="0" w:noVBand="1"/>
      </w:tblPr>
      <w:tblGrid>
        <w:gridCol w:w="2122"/>
        <w:gridCol w:w="6940"/>
      </w:tblGrid>
      <w:tr w:rsidR="00F35737" w14:paraId="3F915CB0" w14:textId="77777777" w:rsidTr="001E276A">
        <w:tc>
          <w:tcPr>
            <w:tcW w:w="2122" w:type="dxa"/>
            <w:shd w:val="clear" w:color="auto" w:fill="DEEAF6" w:themeFill="accent1" w:themeFillTint="33"/>
          </w:tcPr>
          <w:p w14:paraId="61893400" w14:textId="51C96056" w:rsidR="00F35737" w:rsidRPr="00D20CD9" w:rsidRDefault="00E239EF" w:rsidP="00372604">
            <w:pPr>
              <w:rPr>
                <w:b/>
                <w:sz w:val="24"/>
              </w:rPr>
            </w:pPr>
            <w:r>
              <w:rPr>
                <w:b/>
                <w:sz w:val="24"/>
              </w:rPr>
              <w:t>Reliabilitet</w:t>
            </w:r>
          </w:p>
          <w:p w14:paraId="7CFFD59F" w14:textId="77777777" w:rsidR="00661671" w:rsidRDefault="00661671" w:rsidP="00372604"/>
          <w:p w14:paraId="07E2EF54" w14:textId="5E584FF2" w:rsidR="00661671" w:rsidRDefault="00661671" w:rsidP="00372604"/>
        </w:tc>
        <w:tc>
          <w:tcPr>
            <w:tcW w:w="6940" w:type="dxa"/>
          </w:tcPr>
          <w:p w14:paraId="2117190A" w14:textId="77777777" w:rsidR="00E239EF" w:rsidRDefault="00E239EF" w:rsidP="00E239EF">
            <w:r>
              <w:t>I hvilken grad er innholdet i registeret reproduserbart?</w:t>
            </w:r>
          </w:p>
          <w:p w14:paraId="0E285107" w14:textId="77777777" w:rsidR="00E239EF" w:rsidRDefault="00E239EF" w:rsidP="00E239EF">
            <w:r>
              <w:t>I kvalitetsregistersammenheng er reliabilitet et verktøy for å undersøke om variablene i registeret er gode. Er variablene relevante, nyttige og entydig definert, slik at registratorer tolker og forstår dem likt? Gode variabler som er entydig definert øker sannsynligheten for korrekte data.</w:t>
            </w:r>
          </w:p>
          <w:p w14:paraId="28041474" w14:textId="23588358" w:rsidR="001E276A" w:rsidRDefault="001E276A" w:rsidP="00B708FA"/>
        </w:tc>
      </w:tr>
    </w:tbl>
    <w:p w14:paraId="6BF40D63" w14:textId="5F9D1CDF" w:rsidR="006E5306" w:rsidRDefault="006E5306" w:rsidP="00372604"/>
    <w:tbl>
      <w:tblPr>
        <w:tblStyle w:val="Tabellrutenett"/>
        <w:tblW w:w="0" w:type="auto"/>
        <w:tblLook w:val="04A0" w:firstRow="1" w:lastRow="0" w:firstColumn="1" w:lastColumn="0" w:noHBand="0" w:noVBand="1"/>
      </w:tblPr>
      <w:tblGrid>
        <w:gridCol w:w="2122"/>
        <w:gridCol w:w="6940"/>
      </w:tblGrid>
      <w:tr w:rsidR="00E239EF" w14:paraId="6561026E" w14:textId="77777777" w:rsidTr="0080273E">
        <w:tc>
          <w:tcPr>
            <w:tcW w:w="2122" w:type="dxa"/>
            <w:shd w:val="clear" w:color="auto" w:fill="DEEAF6" w:themeFill="accent1" w:themeFillTint="33"/>
          </w:tcPr>
          <w:p w14:paraId="1882A199" w14:textId="77777777" w:rsidR="00E239EF" w:rsidRPr="00BD2BE2" w:rsidRDefault="00E239EF" w:rsidP="0080273E">
            <w:pPr>
              <w:rPr>
                <w:b/>
              </w:rPr>
            </w:pPr>
            <w:r>
              <w:rPr>
                <w:b/>
                <w:sz w:val="24"/>
              </w:rPr>
              <w:t>Korrekthet</w:t>
            </w:r>
          </w:p>
          <w:p w14:paraId="667E2B05" w14:textId="77777777" w:rsidR="00E239EF" w:rsidRDefault="00E239EF" w:rsidP="0080273E"/>
          <w:p w14:paraId="114540C0" w14:textId="77777777" w:rsidR="00E239EF" w:rsidRDefault="00E239EF" w:rsidP="0080273E"/>
        </w:tc>
        <w:tc>
          <w:tcPr>
            <w:tcW w:w="6940" w:type="dxa"/>
          </w:tcPr>
          <w:p w14:paraId="28D1C8BD" w14:textId="77777777" w:rsidR="00E239EF" w:rsidRDefault="00E239EF" w:rsidP="0080273E">
            <w:r>
              <w:t>I hvilken grad reflekterer registeret virkeligheten det ønsker å fange?</w:t>
            </w:r>
          </w:p>
          <w:p w14:paraId="130EBCFA" w14:textId="77777777" w:rsidR="00E239EF" w:rsidRDefault="00E239EF" w:rsidP="0080273E">
            <w:pPr>
              <w:pStyle w:val="Listeavsnitt"/>
              <w:numPr>
                <w:ilvl w:val="0"/>
                <w:numId w:val="28"/>
              </w:numPr>
            </w:pPr>
            <w:r>
              <w:t>Korrekte pasienter i registeret.</w:t>
            </w:r>
          </w:p>
          <w:p w14:paraId="37746CC8" w14:textId="77777777" w:rsidR="00E239EF" w:rsidRDefault="00E239EF" w:rsidP="0080273E">
            <w:pPr>
              <w:pStyle w:val="Listeavsnitt"/>
              <w:numPr>
                <w:ilvl w:val="0"/>
                <w:numId w:val="28"/>
              </w:numPr>
            </w:pPr>
            <w:r>
              <w:t>Korrekt informasjon om pasientene på variabelnivå.</w:t>
            </w:r>
          </w:p>
          <w:p w14:paraId="087E03B6" w14:textId="77777777" w:rsidR="00E239EF" w:rsidRDefault="00E239EF" w:rsidP="0080273E"/>
        </w:tc>
      </w:tr>
    </w:tbl>
    <w:p w14:paraId="711762E1" w14:textId="77777777" w:rsidR="00E239EF" w:rsidRDefault="00E239EF" w:rsidP="00372604"/>
    <w:tbl>
      <w:tblPr>
        <w:tblStyle w:val="Tabellrutenett"/>
        <w:tblW w:w="0" w:type="auto"/>
        <w:tblLook w:val="04A0" w:firstRow="1" w:lastRow="0" w:firstColumn="1" w:lastColumn="0" w:noHBand="0" w:noVBand="1"/>
      </w:tblPr>
      <w:tblGrid>
        <w:gridCol w:w="2122"/>
        <w:gridCol w:w="6940"/>
      </w:tblGrid>
      <w:tr w:rsidR="00F35737" w14:paraId="7B52CADE" w14:textId="77777777" w:rsidTr="001E276A">
        <w:tc>
          <w:tcPr>
            <w:tcW w:w="2122" w:type="dxa"/>
            <w:shd w:val="clear" w:color="auto" w:fill="DEEAF6" w:themeFill="accent1" w:themeFillTint="33"/>
          </w:tcPr>
          <w:p w14:paraId="4FC7C9BD" w14:textId="77777777" w:rsidR="00F35737" w:rsidRPr="00BD2BE2" w:rsidRDefault="00F35737" w:rsidP="00661671">
            <w:pPr>
              <w:shd w:val="clear" w:color="auto" w:fill="DEEAF6" w:themeFill="accent1" w:themeFillTint="33"/>
              <w:rPr>
                <w:b/>
                <w:sz w:val="24"/>
              </w:rPr>
            </w:pPr>
            <w:r w:rsidRPr="00BD2BE2">
              <w:rPr>
                <w:b/>
                <w:sz w:val="24"/>
              </w:rPr>
              <w:t>Kompletthet</w:t>
            </w:r>
          </w:p>
          <w:p w14:paraId="129DF2F9" w14:textId="77777777" w:rsidR="00661671" w:rsidRDefault="00661671" w:rsidP="00372604"/>
          <w:p w14:paraId="0EE2213F" w14:textId="64224AD6" w:rsidR="00661671" w:rsidRDefault="00661671" w:rsidP="00372604"/>
        </w:tc>
        <w:tc>
          <w:tcPr>
            <w:tcW w:w="6940" w:type="dxa"/>
          </w:tcPr>
          <w:p w14:paraId="720396E6" w14:textId="635E157D" w:rsidR="00F35737" w:rsidRDefault="00B95DE5" w:rsidP="00372604">
            <w:r>
              <w:t>I hvilken grad er alle data registrert som bu</w:t>
            </w:r>
            <w:r w:rsidR="00123C7C">
              <w:t>r</w:t>
            </w:r>
            <w:r>
              <w:t>de vært registrert?</w:t>
            </w:r>
          </w:p>
          <w:p w14:paraId="3E6A5106" w14:textId="5D755C93" w:rsidR="00B95DE5" w:rsidRDefault="00B95DE5" w:rsidP="00B95DE5">
            <w:pPr>
              <w:pStyle w:val="Listeavsnitt"/>
              <w:numPr>
                <w:ilvl w:val="0"/>
                <w:numId w:val="21"/>
              </w:numPr>
            </w:pPr>
            <w:r>
              <w:t xml:space="preserve">Tilslutningsgrad: Andel enheter som </w:t>
            </w:r>
            <w:r w:rsidR="00123C7C">
              <w:t xml:space="preserve">har </w:t>
            </w:r>
            <w:r>
              <w:t>rapporter</w:t>
            </w:r>
            <w:r w:rsidR="00123C7C">
              <w:t>t inn.</w:t>
            </w:r>
          </w:p>
          <w:p w14:paraId="1A7F865D" w14:textId="4B1D7E75" w:rsidR="00B95DE5" w:rsidRDefault="00B95DE5" w:rsidP="00B95DE5">
            <w:pPr>
              <w:pStyle w:val="Listeavsnitt"/>
              <w:numPr>
                <w:ilvl w:val="0"/>
                <w:numId w:val="21"/>
              </w:numPr>
            </w:pPr>
            <w:r>
              <w:t>Dekningsgrad: Andel hendelser som er rapportert inn</w:t>
            </w:r>
            <w:r w:rsidR="00123C7C">
              <w:t>.</w:t>
            </w:r>
          </w:p>
          <w:p w14:paraId="6E176604" w14:textId="527FC2BF" w:rsidR="00B95DE5" w:rsidRDefault="00B95DE5" w:rsidP="00123C7C">
            <w:pPr>
              <w:pStyle w:val="Listeavsnitt"/>
              <w:numPr>
                <w:ilvl w:val="0"/>
                <w:numId w:val="21"/>
              </w:numPr>
            </w:pPr>
            <w:r>
              <w:t>Variabelkompletthet:</w:t>
            </w:r>
            <w:r w:rsidR="00123C7C">
              <w:t xml:space="preserve"> Andel </w:t>
            </w:r>
            <w:proofErr w:type="spellStart"/>
            <w:r w:rsidR="00123C7C">
              <w:t>missing</w:t>
            </w:r>
            <w:proofErr w:type="spellEnd"/>
            <w:r w:rsidR="00123C7C">
              <w:t xml:space="preserve"> på variabelnivå.</w:t>
            </w:r>
          </w:p>
          <w:p w14:paraId="14221A2C" w14:textId="3F77B2E9" w:rsidR="00123C7C" w:rsidRDefault="00123C7C" w:rsidP="00123C7C">
            <w:pPr>
              <w:pStyle w:val="Listeavsnitt"/>
            </w:pPr>
          </w:p>
        </w:tc>
      </w:tr>
    </w:tbl>
    <w:p w14:paraId="1432C610" w14:textId="29100BE2" w:rsidR="006E5306" w:rsidRDefault="006E5306" w:rsidP="00372604"/>
    <w:tbl>
      <w:tblPr>
        <w:tblStyle w:val="Tabellrutenett"/>
        <w:tblW w:w="0" w:type="auto"/>
        <w:tblLook w:val="04A0" w:firstRow="1" w:lastRow="0" w:firstColumn="1" w:lastColumn="0" w:noHBand="0" w:noVBand="1"/>
      </w:tblPr>
      <w:tblGrid>
        <w:gridCol w:w="2122"/>
        <w:gridCol w:w="6940"/>
      </w:tblGrid>
      <w:tr w:rsidR="00F35737" w14:paraId="00D1FAA4" w14:textId="77777777" w:rsidTr="001E276A">
        <w:tc>
          <w:tcPr>
            <w:tcW w:w="2122" w:type="dxa"/>
            <w:shd w:val="clear" w:color="auto" w:fill="DEEAF6" w:themeFill="accent1" w:themeFillTint="33"/>
          </w:tcPr>
          <w:p w14:paraId="4D655375" w14:textId="77777777" w:rsidR="00F35737" w:rsidRPr="00BD2BE2" w:rsidRDefault="00F35737" w:rsidP="00372604">
            <w:pPr>
              <w:rPr>
                <w:b/>
                <w:sz w:val="24"/>
              </w:rPr>
            </w:pPr>
            <w:r w:rsidRPr="00BD2BE2">
              <w:rPr>
                <w:b/>
                <w:sz w:val="24"/>
              </w:rPr>
              <w:t>Aktualitet</w:t>
            </w:r>
          </w:p>
          <w:p w14:paraId="2C5A4857" w14:textId="77777777" w:rsidR="00661671" w:rsidRDefault="00661671" w:rsidP="00372604"/>
          <w:p w14:paraId="48297305" w14:textId="7F384274" w:rsidR="00661671" w:rsidRDefault="00661671" w:rsidP="00372604"/>
        </w:tc>
        <w:tc>
          <w:tcPr>
            <w:tcW w:w="6940" w:type="dxa"/>
          </w:tcPr>
          <w:p w14:paraId="3B70354C" w14:textId="77777777" w:rsidR="00F35737" w:rsidRDefault="00017A97" w:rsidP="00372604">
            <w:r>
              <w:t>Tid fra hendelsen inntraff til informasjonen er tilgjengelig for brukere av data.</w:t>
            </w:r>
          </w:p>
          <w:p w14:paraId="77659FB0" w14:textId="176CB366" w:rsidR="00017A97" w:rsidRDefault="001A4B22" w:rsidP="00017A97">
            <w:pPr>
              <w:pStyle w:val="Listeavsnitt"/>
              <w:numPr>
                <w:ilvl w:val="0"/>
                <w:numId w:val="22"/>
              </w:numPr>
            </w:pPr>
            <w:r>
              <w:t xml:space="preserve">Aktualitet for innrapportering: </w:t>
            </w:r>
            <w:r w:rsidR="00017A97">
              <w:t>Data innrapporteres til registeret innen rimelig tid.</w:t>
            </w:r>
          </w:p>
          <w:p w14:paraId="256237F2" w14:textId="71E85CF9" w:rsidR="00017A97" w:rsidRDefault="001A4B22" w:rsidP="00017A97">
            <w:pPr>
              <w:pStyle w:val="Listeavsnitt"/>
              <w:numPr>
                <w:ilvl w:val="0"/>
                <w:numId w:val="22"/>
              </w:numPr>
            </w:pPr>
            <w:r>
              <w:t>Tilgjengeliggjøring av preliminære data: Preliminære data er tilgjengelige, og kvalitet og begrensninger er dokumentert.</w:t>
            </w:r>
          </w:p>
          <w:p w14:paraId="0438E2D1" w14:textId="77777777" w:rsidR="001A4B22" w:rsidRDefault="001A4B22" w:rsidP="00017A97">
            <w:pPr>
              <w:pStyle w:val="Listeavsnitt"/>
              <w:numPr>
                <w:ilvl w:val="0"/>
                <w:numId w:val="22"/>
              </w:numPr>
            </w:pPr>
            <w:r>
              <w:t xml:space="preserve">Tilgjengeliggjøring av </w:t>
            </w:r>
            <w:proofErr w:type="spellStart"/>
            <w:r>
              <w:t>årsdata</w:t>
            </w:r>
            <w:proofErr w:type="spellEnd"/>
            <w:r>
              <w:t>.</w:t>
            </w:r>
          </w:p>
          <w:p w14:paraId="792E5078" w14:textId="4321D6C4" w:rsidR="003B18FF" w:rsidRDefault="003B18FF" w:rsidP="001A7F03">
            <w:pPr>
              <w:pStyle w:val="Listeavsnitt"/>
            </w:pPr>
          </w:p>
        </w:tc>
      </w:tr>
    </w:tbl>
    <w:p w14:paraId="67A4B032" w14:textId="351628EB" w:rsidR="006E5306" w:rsidRDefault="006E5306" w:rsidP="00372604"/>
    <w:tbl>
      <w:tblPr>
        <w:tblStyle w:val="Tabellrutenett"/>
        <w:tblW w:w="0" w:type="auto"/>
        <w:tblLook w:val="04A0" w:firstRow="1" w:lastRow="0" w:firstColumn="1" w:lastColumn="0" w:noHBand="0" w:noVBand="1"/>
      </w:tblPr>
      <w:tblGrid>
        <w:gridCol w:w="2122"/>
        <w:gridCol w:w="6940"/>
      </w:tblGrid>
      <w:tr w:rsidR="00F35737" w14:paraId="0375CEF1" w14:textId="77777777" w:rsidTr="001E276A">
        <w:tc>
          <w:tcPr>
            <w:tcW w:w="2122" w:type="dxa"/>
            <w:shd w:val="clear" w:color="auto" w:fill="DEEAF6" w:themeFill="accent1" w:themeFillTint="33"/>
          </w:tcPr>
          <w:p w14:paraId="5E11E450" w14:textId="77777777" w:rsidR="00F35737" w:rsidRPr="00BD2BE2" w:rsidRDefault="00F35737" w:rsidP="00372604">
            <w:pPr>
              <w:rPr>
                <w:b/>
                <w:sz w:val="24"/>
              </w:rPr>
            </w:pPr>
            <w:r w:rsidRPr="00BD2BE2">
              <w:rPr>
                <w:b/>
                <w:sz w:val="24"/>
              </w:rPr>
              <w:t>Relevans</w:t>
            </w:r>
          </w:p>
          <w:p w14:paraId="0D8E774B" w14:textId="77777777" w:rsidR="00661671" w:rsidRDefault="00661671" w:rsidP="00372604"/>
          <w:p w14:paraId="3E3DD34D" w14:textId="5CA3A8C5" w:rsidR="00661671" w:rsidRDefault="00661671" w:rsidP="00372604"/>
        </w:tc>
        <w:tc>
          <w:tcPr>
            <w:tcW w:w="6940" w:type="dxa"/>
          </w:tcPr>
          <w:p w14:paraId="6CAAF559" w14:textId="77777777" w:rsidR="00F35737" w:rsidRDefault="001A4B22" w:rsidP="00372604">
            <w:r>
              <w:t>I hvilken grad oppfyller registeret nåværende og fremtidige behov hos brukerne av data?</w:t>
            </w:r>
          </w:p>
          <w:p w14:paraId="107E62F5" w14:textId="3F55A568" w:rsidR="007515A8" w:rsidRDefault="007515A8" w:rsidP="007515A8">
            <w:pPr>
              <w:pStyle w:val="Listeavsnitt"/>
              <w:numPr>
                <w:ilvl w:val="0"/>
                <w:numId w:val="23"/>
              </w:numPr>
            </w:pPr>
            <w:r>
              <w:t>Nytteverdi: Informas</w:t>
            </w:r>
            <w:r w:rsidR="00D147C2">
              <w:t>j</w:t>
            </w:r>
            <w:r>
              <w:t>onen fra registeret fyller et kunnskapshull.</w:t>
            </w:r>
          </w:p>
          <w:p w14:paraId="76C1A585" w14:textId="77777777" w:rsidR="007515A8" w:rsidRDefault="007515A8" w:rsidP="007515A8">
            <w:pPr>
              <w:pStyle w:val="Listeavsnitt"/>
              <w:numPr>
                <w:ilvl w:val="0"/>
                <w:numId w:val="23"/>
              </w:numPr>
            </w:pPr>
            <w:r>
              <w:t>Tilpasningsdyktighet: Registeret evner å endre seg etter behov.</w:t>
            </w:r>
          </w:p>
          <w:p w14:paraId="42DE60ED" w14:textId="328B1D2B" w:rsidR="007515A8" w:rsidRDefault="007515A8" w:rsidP="003B18FF">
            <w:pPr>
              <w:pStyle w:val="Listeavsnitt"/>
              <w:numPr>
                <w:ilvl w:val="0"/>
                <w:numId w:val="23"/>
              </w:numPr>
            </w:pPr>
            <w:r>
              <w:t>Tilgjengeliggjøring: Kj</w:t>
            </w:r>
            <w:r w:rsidR="003B18FF">
              <w:t>en</w:t>
            </w:r>
            <w:r>
              <w:t>t bruk av data</w:t>
            </w:r>
            <w:r w:rsidR="00D147C2">
              <w:t xml:space="preserve"> </w:t>
            </w:r>
            <w:r>
              <w:t>fra registeret er dokumentert.</w:t>
            </w:r>
          </w:p>
          <w:p w14:paraId="64E01440" w14:textId="15F3BE76" w:rsidR="003B18FF" w:rsidRDefault="003B18FF" w:rsidP="00D20CD9">
            <w:pPr>
              <w:pStyle w:val="Listeavsnitt"/>
            </w:pPr>
          </w:p>
        </w:tc>
      </w:tr>
    </w:tbl>
    <w:p w14:paraId="1BCC73F7" w14:textId="23E9AFFF" w:rsidR="006E5306" w:rsidRDefault="006E5306" w:rsidP="00372604"/>
    <w:tbl>
      <w:tblPr>
        <w:tblStyle w:val="Tabellrutenett"/>
        <w:tblW w:w="0" w:type="auto"/>
        <w:tblLook w:val="04A0" w:firstRow="1" w:lastRow="0" w:firstColumn="1" w:lastColumn="0" w:noHBand="0" w:noVBand="1"/>
      </w:tblPr>
      <w:tblGrid>
        <w:gridCol w:w="2114"/>
        <w:gridCol w:w="6948"/>
      </w:tblGrid>
      <w:tr w:rsidR="00F35737" w14:paraId="5833102B" w14:textId="77777777" w:rsidTr="00661671">
        <w:tc>
          <w:tcPr>
            <w:tcW w:w="1980" w:type="dxa"/>
            <w:shd w:val="clear" w:color="auto" w:fill="DEEAF6" w:themeFill="accent1" w:themeFillTint="33"/>
          </w:tcPr>
          <w:p w14:paraId="470EA34F" w14:textId="77777777" w:rsidR="00F35737" w:rsidRPr="00BD2BE2" w:rsidRDefault="00F35737" w:rsidP="00372604">
            <w:pPr>
              <w:rPr>
                <w:b/>
                <w:sz w:val="24"/>
              </w:rPr>
            </w:pPr>
            <w:r w:rsidRPr="00BD2BE2">
              <w:rPr>
                <w:b/>
                <w:sz w:val="24"/>
              </w:rPr>
              <w:t>Sammenlignbarhet</w:t>
            </w:r>
          </w:p>
          <w:p w14:paraId="7177D5CD" w14:textId="77777777" w:rsidR="00661671" w:rsidRDefault="00661671" w:rsidP="00372604"/>
          <w:p w14:paraId="79281469" w14:textId="23077DF5" w:rsidR="00661671" w:rsidRDefault="00661671" w:rsidP="00372604"/>
        </w:tc>
        <w:tc>
          <w:tcPr>
            <w:tcW w:w="7082" w:type="dxa"/>
          </w:tcPr>
          <w:p w14:paraId="51BF31E9" w14:textId="77777777" w:rsidR="00F35737" w:rsidRDefault="007515A8" w:rsidP="00372604">
            <w:r>
              <w:t>I hvilken grad er data sammenlignbare på tvers av tid, geografi og ulike datakilder?</w:t>
            </w:r>
          </w:p>
          <w:p w14:paraId="0B8FAE18" w14:textId="77777777" w:rsidR="007515A8" w:rsidRDefault="007515A8" w:rsidP="007515A8">
            <w:pPr>
              <w:pStyle w:val="Listeavsnitt"/>
              <w:numPr>
                <w:ilvl w:val="0"/>
                <w:numId w:val="24"/>
              </w:numPr>
            </w:pPr>
            <w:r>
              <w:t xml:space="preserve">Intern sammenlignbarhet: </w:t>
            </w:r>
            <w:r w:rsidR="003B18FF">
              <w:t>Sammenlignbarhet over tid innad i registeret.</w:t>
            </w:r>
          </w:p>
          <w:p w14:paraId="482E1718" w14:textId="77777777" w:rsidR="003B18FF" w:rsidRDefault="003B18FF" w:rsidP="007515A8">
            <w:pPr>
              <w:pStyle w:val="Listeavsnitt"/>
              <w:numPr>
                <w:ilvl w:val="0"/>
                <w:numId w:val="24"/>
              </w:numPr>
            </w:pPr>
            <w:r>
              <w:t>Ekstern sammenlignbarhet: Sammenlignbarhet på tvers av datakilder.</w:t>
            </w:r>
          </w:p>
          <w:p w14:paraId="11A3E91F" w14:textId="447E9BDC" w:rsidR="003B18FF" w:rsidRDefault="003B18FF" w:rsidP="003B18FF">
            <w:pPr>
              <w:pStyle w:val="Listeavsnitt"/>
            </w:pPr>
          </w:p>
        </w:tc>
      </w:tr>
    </w:tbl>
    <w:p w14:paraId="6B3599EE" w14:textId="7FF2FF5B" w:rsidR="00D147C2" w:rsidRDefault="00D147C2" w:rsidP="003E789E">
      <w:pPr>
        <w:pStyle w:val="Overskrift1"/>
        <w:numPr>
          <w:ilvl w:val="0"/>
          <w:numId w:val="13"/>
        </w:numPr>
        <w:rPr>
          <w:color w:val="1F4E79" w:themeColor="accent1" w:themeShade="80"/>
        </w:rPr>
      </w:pPr>
      <w:bookmarkStart w:id="2" w:name="_Toc206593247"/>
      <w:r>
        <w:rPr>
          <w:color w:val="1F4E79" w:themeColor="accent1" w:themeShade="80"/>
        </w:rPr>
        <w:lastRenderedPageBreak/>
        <w:t>Hvordan gjennomføre valideringsprosjekt i et kvalitetsregister</w:t>
      </w:r>
      <w:bookmarkEnd w:id="2"/>
    </w:p>
    <w:p w14:paraId="3211019B" w14:textId="77777777" w:rsidR="00EE0277" w:rsidRDefault="00EE0277" w:rsidP="00D147C2"/>
    <w:p w14:paraId="0DDEA5CE" w14:textId="101FC129" w:rsidR="00DE663C" w:rsidRDefault="00EE0277" w:rsidP="00DE663C">
      <w:r>
        <w:t xml:space="preserve">I </w:t>
      </w:r>
      <w:proofErr w:type="spellStart"/>
      <w:r>
        <w:t>stadieinndelingen</w:t>
      </w:r>
      <w:proofErr w:type="spellEnd"/>
      <w:r>
        <w:t xml:space="preserve"> stilles det krav til nasjonale kvalitetsregistre om å </w:t>
      </w:r>
      <w:r w:rsidR="0037504E">
        <w:t xml:space="preserve">dokumentere </w:t>
      </w:r>
      <w:r w:rsidR="009C20E2">
        <w:t>kompletthet (</w:t>
      </w:r>
      <w:r w:rsidR="004D34F8">
        <w:t xml:space="preserve">tilslutning, </w:t>
      </w:r>
      <w:r w:rsidR="0037504E">
        <w:t>dekningsgrad</w:t>
      </w:r>
      <w:r w:rsidR="00724835">
        <w:t xml:space="preserve"> og variabelkompletthet</w:t>
      </w:r>
      <w:r w:rsidR="009C20E2">
        <w:t>)</w:t>
      </w:r>
      <w:r w:rsidR="0037504E">
        <w:t xml:space="preserve"> samt å </w:t>
      </w:r>
      <w:r>
        <w:t>validere reliabilitet</w:t>
      </w:r>
      <w:r w:rsidR="009C20E2">
        <w:t xml:space="preserve"> og korrekthet</w:t>
      </w:r>
      <w:r>
        <w:t xml:space="preserve">. </w:t>
      </w:r>
      <w:r w:rsidR="00DE663C">
        <w:t>I dette dokumentet omtales validering av reliabilitet, korrekthet</w:t>
      </w:r>
      <w:r w:rsidR="00C45750">
        <w:t xml:space="preserve">, </w:t>
      </w:r>
      <w:r w:rsidR="00DE663C">
        <w:t>kompletthet og aktualitet.</w:t>
      </w:r>
    </w:p>
    <w:p w14:paraId="283B36D4" w14:textId="751CE031" w:rsidR="00D147C2" w:rsidRDefault="0037504E" w:rsidP="00D147C2">
      <w:r>
        <w:t xml:space="preserve">Gjennomføring av dekningsgradsanalyser er omtalt </w:t>
      </w:r>
      <w:r w:rsidR="00380408">
        <w:t>på</w:t>
      </w:r>
      <w:r>
        <w:t xml:space="preserve"> en egen nettside: </w:t>
      </w:r>
      <w:hyperlink r:id="rId12" w:history="1">
        <w:r>
          <w:rPr>
            <w:rStyle w:val="Hyperkobling"/>
          </w:rPr>
          <w:t>Deknin</w:t>
        </w:r>
        <w:r>
          <w:rPr>
            <w:rStyle w:val="Hyperkobling"/>
          </w:rPr>
          <w:t>g</w:t>
        </w:r>
        <w:r>
          <w:rPr>
            <w:rStyle w:val="Hyperkobling"/>
          </w:rPr>
          <w:t>sgradsanalyser - Nasjonalt Servicemiljø for Medisinske kvalitetsregistre</w:t>
        </w:r>
      </w:hyperlink>
      <w:r w:rsidR="00380408">
        <w:t xml:space="preserve">. </w:t>
      </w:r>
    </w:p>
    <w:p w14:paraId="18E680EE" w14:textId="77777777" w:rsidR="004508E9" w:rsidRDefault="004508E9" w:rsidP="00D147C2"/>
    <w:p w14:paraId="560A1F0C" w14:textId="1A6633A4" w:rsidR="0076477A" w:rsidRDefault="008E4D44" w:rsidP="00D86540">
      <w:pPr>
        <w:pStyle w:val="Overskrift2"/>
      </w:pPr>
      <w:bookmarkStart w:id="3" w:name="_Toc206593248"/>
      <w:r>
        <w:t xml:space="preserve">2.1 </w:t>
      </w:r>
      <w:r w:rsidR="0076477A">
        <w:t>Reliabilitet</w:t>
      </w:r>
      <w:bookmarkEnd w:id="3"/>
    </w:p>
    <w:p w14:paraId="7CA721BB" w14:textId="12DAC564" w:rsidR="0076477A" w:rsidRDefault="00FA3682" w:rsidP="00D147C2">
      <w:r>
        <w:t>R</w:t>
      </w:r>
      <w:r w:rsidR="0076477A">
        <w:t>eliabilitetsundersøkelser</w:t>
      </w:r>
      <w:r>
        <w:t xml:space="preserve"> brukes</w:t>
      </w:r>
      <w:r w:rsidR="0076477A">
        <w:t xml:space="preserve"> ofte for å </w:t>
      </w:r>
      <w:r w:rsidR="008F751C">
        <w:t>validere</w:t>
      </w:r>
      <w:r w:rsidR="0076477A">
        <w:t xml:space="preserve"> et </w:t>
      </w:r>
      <w:r w:rsidR="0076477A" w:rsidRPr="0076477A">
        <w:rPr>
          <w:i/>
        </w:rPr>
        <w:t>måleverktøy</w:t>
      </w:r>
      <w:r w:rsidR="0076477A">
        <w:t xml:space="preserve">, for eksempel </w:t>
      </w:r>
      <w:r w:rsidR="009C20E2">
        <w:t xml:space="preserve">hvorvidt </w:t>
      </w:r>
      <w:r w:rsidR="0076477A">
        <w:t>et blodtrykksapparat</w:t>
      </w:r>
      <w:r w:rsidR="009C20E2">
        <w:t xml:space="preserve"> </w:t>
      </w:r>
      <w:r w:rsidR="0076477A">
        <w:t>eller en diagnostisk test</w:t>
      </w:r>
      <w:r w:rsidR="009C20E2">
        <w:t xml:space="preserve"> er godt egnet til sitt formål</w:t>
      </w:r>
      <w:r w:rsidR="0076477A">
        <w:t>.</w:t>
      </w:r>
      <w:r w:rsidR="008F751C">
        <w:t xml:space="preserve"> I kvalitetsregistersammenheng tenker vi på selve registeret som </w:t>
      </w:r>
      <w:r w:rsidR="00724835">
        <w:t>vårt</w:t>
      </w:r>
      <w:r w:rsidR="008F751C">
        <w:t xml:space="preserve"> måleverktøy, og </w:t>
      </w:r>
      <w:r>
        <w:t>hensikten</w:t>
      </w:r>
      <w:r w:rsidR="006842FB">
        <w:t xml:space="preserve"> med en reliabilitetsundersøkelse av et register er å si noe om hvor godt «måleverktøyet» vårt er, det vil si </w:t>
      </w:r>
      <w:r w:rsidR="008352CD">
        <w:t>hvorvidt</w:t>
      </w:r>
      <w:r w:rsidR="006842FB">
        <w:t xml:space="preserve"> registeret er </w:t>
      </w:r>
      <w:r w:rsidR="008352CD">
        <w:t xml:space="preserve">godt </w:t>
      </w:r>
      <w:r w:rsidR="006842FB">
        <w:t>designet</w:t>
      </w:r>
      <w:r w:rsidR="008352CD">
        <w:t xml:space="preserve"> for å oppnå sitt formål</w:t>
      </w:r>
      <w:r w:rsidR="006842FB">
        <w:t xml:space="preserve">. </w:t>
      </w:r>
      <w:r w:rsidR="00C670E1">
        <w:t xml:space="preserve">Er variablene godt og entydig definert? Er svaralternativene </w:t>
      </w:r>
      <w:r w:rsidR="00D86540">
        <w:t xml:space="preserve">relevante og </w:t>
      </w:r>
      <w:r w:rsidR="00C670E1">
        <w:t xml:space="preserve">gjensidig utelukkende? </w:t>
      </w:r>
      <w:r w:rsidR="008E4D44">
        <w:t>Man kan derfor med fordel gjennomføre en reliabilitetsundersøkelse i oppstartsfasen av registeret.</w:t>
      </w:r>
      <w:r w:rsidR="00D86540">
        <w:t xml:space="preserve"> Det er </w:t>
      </w:r>
      <w:r w:rsidR="00236596">
        <w:t>i utgangspunktet tilstrekkelig å gjennomføre reliabilitetsundersøkelse</w:t>
      </w:r>
      <w:r w:rsidR="004508E9">
        <w:t>n</w:t>
      </w:r>
      <w:r w:rsidR="00236596">
        <w:t xml:space="preserve"> én gang, men dersom undersøkelsen avdekke</w:t>
      </w:r>
      <w:r w:rsidR="008352CD">
        <w:t>r</w:t>
      </w:r>
      <w:r w:rsidR="00236596">
        <w:t xml:space="preserve"> enkelte problematiske variabler bør man undersøke disse på nytt etter </w:t>
      </w:r>
      <w:r w:rsidR="00D1498D">
        <w:t xml:space="preserve">at </w:t>
      </w:r>
      <w:r w:rsidR="00236596">
        <w:t>nødvendige justeringer</w:t>
      </w:r>
      <w:r w:rsidR="00EF1408">
        <w:t xml:space="preserve"> eller endringer</w:t>
      </w:r>
      <w:r w:rsidR="00D1498D">
        <w:t xml:space="preserve"> er gjort</w:t>
      </w:r>
      <w:r w:rsidR="00236596">
        <w:t xml:space="preserve">. På samme måte bør man gjennomføre en ny </w:t>
      </w:r>
      <w:proofErr w:type="spellStart"/>
      <w:r w:rsidR="00724835">
        <w:t>reliabilitesundersøkelse</w:t>
      </w:r>
      <w:proofErr w:type="spellEnd"/>
      <w:r w:rsidR="00724835">
        <w:t xml:space="preserve"> hvis </w:t>
      </w:r>
      <w:r w:rsidR="00AF2FE6">
        <w:t>man innfører nye variabelsett</w:t>
      </w:r>
      <w:r w:rsidR="008352CD">
        <w:t xml:space="preserve"> eller gjør større endringer med registerets oppbygning</w:t>
      </w:r>
      <w:r w:rsidR="00AF2FE6">
        <w:t>.</w:t>
      </w:r>
    </w:p>
    <w:p w14:paraId="380BF0D1" w14:textId="3D9A5D20" w:rsidR="00EF1408" w:rsidRDefault="00EF1408" w:rsidP="004508E9">
      <w:pPr>
        <w:pStyle w:val="Overskrift3"/>
      </w:pPr>
      <w:bookmarkStart w:id="4" w:name="_Toc206593249"/>
      <w:r>
        <w:t xml:space="preserve">2.1.1 Metode for </w:t>
      </w:r>
      <w:r w:rsidR="00ED5028">
        <w:t>validering av</w:t>
      </w:r>
      <w:r>
        <w:t xml:space="preserve"> reliabilitet</w:t>
      </w:r>
      <w:bookmarkEnd w:id="4"/>
    </w:p>
    <w:p w14:paraId="077C08BB" w14:textId="09564A77" w:rsidR="00380408" w:rsidRDefault="004508E9" w:rsidP="00D147C2">
      <w:r>
        <w:t>Reliabilitet kan også kalles</w:t>
      </w:r>
      <w:r w:rsidRPr="004508E9">
        <w:rPr>
          <w:i/>
        </w:rPr>
        <w:t xml:space="preserve"> samsvar</w:t>
      </w:r>
      <w:r>
        <w:t xml:space="preserve">. </w:t>
      </w:r>
      <w:r w:rsidR="008A5EE6">
        <w:t xml:space="preserve">Det vil si at vi undersøker </w:t>
      </w:r>
      <w:r w:rsidR="00F92835">
        <w:t>om samme resultat oppnås når data registreres på nytt under like forhold.</w:t>
      </w:r>
      <w:r w:rsidR="002F077E">
        <w:t xml:space="preserve"> </w:t>
      </w:r>
      <w:r w:rsidR="00CE3044">
        <w:t xml:space="preserve">Dette kan gjøres på to måter; ved å </w:t>
      </w:r>
      <w:r w:rsidR="00B4787E">
        <w:t>måle i hvor stor grad</w:t>
      </w:r>
      <w:r w:rsidR="00A52B09">
        <w:t xml:space="preserve"> u</w:t>
      </w:r>
      <w:r w:rsidR="00B4787E">
        <w:t>like registratorer</w:t>
      </w:r>
      <w:r w:rsidR="00F92835">
        <w:t xml:space="preserve"> </w:t>
      </w:r>
      <w:r w:rsidR="00B4787E">
        <w:t>registrerer likt</w:t>
      </w:r>
      <w:r w:rsidR="000A3F9A">
        <w:t xml:space="preserve"> (</w:t>
      </w:r>
      <w:proofErr w:type="spellStart"/>
      <w:r w:rsidR="000A3F9A">
        <w:t>inter</w:t>
      </w:r>
      <w:proofErr w:type="spellEnd"/>
      <w:r w:rsidR="000A3F9A">
        <w:t>-rater reliabilitet)</w:t>
      </w:r>
      <w:r w:rsidR="00B4787E">
        <w:t xml:space="preserve">, </w:t>
      </w:r>
      <w:r w:rsidR="00CE3044">
        <w:t>eller i hvor stor grad samme person registrerer det samme på ulike tidspunkt</w:t>
      </w:r>
      <w:r w:rsidR="000A3F9A">
        <w:t xml:space="preserve"> (</w:t>
      </w:r>
      <w:proofErr w:type="spellStart"/>
      <w:r w:rsidR="000A3F9A">
        <w:t>intra</w:t>
      </w:r>
      <w:proofErr w:type="spellEnd"/>
      <w:r w:rsidR="000A3F9A">
        <w:t>-rater reliabilitet)</w:t>
      </w:r>
      <w:r w:rsidR="00CE3044">
        <w:t xml:space="preserve">. </w:t>
      </w:r>
      <w:r w:rsidR="00F92835">
        <w:t>I reliabilitetsundersøkelser tar vi aldri</w:t>
      </w:r>
      <w:r w:rsidR="00A52B09">
        <w:t xml:space="preserve"> </w:t>
      </w:r>
      <w:r w:rsidR="00747C28">
        <w:t>hensyn til</w:t>
      </w:r>
      <w:r w:rsidR="008A5EE6">
        <w:t xml:space="preserve"> </w:t>
      </w:r>
      <w:r w:rsidR="00747C28">
        <w:t>hva som er den «sanne» eller korrekte verdien.</w:t>
      </w:r>
      <w:r w:rsidR="00E25EE5">
        <w:t xml:space="preserve"> </w:t>
      </w:r>
      <w:r w:rsidR="00F92835">
        <w:t>Vi</w:t>
      </w:r>
      <w:r w:rsidR="00E25EE5">
        <w:t xml:space="preserve"> etablerer derfor ingen gullstandard eller «fasit»</w:t>
      </w:r>
      <w:r w:rsidR="000A3F9A">
        <w:t>, slik som i korrekthetsundersøkelser, men sammenligner graden av samsvar mellom registreringene uten å vurdere hva som er det korrekte svaret.</w:t>
      </w:r>
    </w:p>
    <w:p w14:paraId="0B8C46BE" w14:textId="56975311" w:rsidR="00D1498D" w:rsidRDefault="00C9522E" w:rsidP="00047309">
      <w:proofErr w:type="spellStart"/>
      <w:r w:rsidRPr="000B3196">
        <w:t>Intra</w:t>
      </w:r>
      <w:proofErr w:type="spellEnd"/>
      <w:r w:rsidRPr="000B3196">
        <w:t>-rater reliabilitet</w:t>
      </w:r>
      <w:r>
        <w:t xml:space="preserve"> er sjelden brukt i registersammenheng</w:t>
      </w:r>
      <w:r w:rsidR="000B3196">
        <w:t>. Det</w:t>
      </w:r>
      <w:r>
        <w:t xml:space="preserve"> kan benyttes ved </w:t>
      </w:r>
      <w:proofErr w:type="spellStart"/>
      <w:r>
        <w:t>PROMs</w:t>
      </w:r>
      <w:proofErr w:type="spellEnd"/>
      <w:r w:rsidR="000B3196">
        <w:t>, ved å</w:t>
      </w:r>
      <w:r w:rsidR="00776DEB">
        <w:t xml:space="preserve"> be</w:t>
      </w:r>
      <w:r w:rsidR="000B3196">
        <w:t xml:space="preserve"> pasientene besvare spørreskjemaet en gang til kort tid etter det opprinnelige svaret ble avgitt. Det er imidlertid mange metodiske </w:t>
      </w:r>
      <w:proofErr w:type="spellStart"/>
      <w:r w:rsidR="000B3196">
        <w:t>fallgruber</w:t>
      </w:r>
      <w:proofErr w:type="spellEnd"/>
      <w:r w:rsidR="000B3196">
        <w:t xml:space="preserve"> ved dette, og en slik undersøkelse gir ofte begrenset verdi. Ved å benytte validerte spørreskjema sikrer man reliabiliteten på en god måte</w:t>
      </w:r>
      <w:r>
        <w:t>.</w:t>
      </w:r>
      <w:r w:rsidR="00047309">
        <w:t xml:space="preserve"> </w:t>
      </w:r>
    </w:p>
    <w:p w14:paraId="623614E3" w14:textId="56CBD92C" w:rsidR="00047309" w:rsidRDefault="00776DEB" w:rsidP="00047309">
      <w:r w:rsidRPr="00776DEB">
        <w:t>Inter-rater reliabilitet</w:t>
      </w:r>
      <w:r>
        <w:t xml:space="preserve"> er den mest aktuelle metoden for å undersøke reliabilitet i kvalitetsregistre, og d</w:t>
      </w:r>
      <w:r w:rsidR="00E2611E" w:rsidRPr="00047309">
        <w:t xml:space="preserve">en enkleste måten å gjennomføre en </w:t>
      </w:r>
      <w:r>
        <w:t xml:space="preserve">slik </w:t>
      </w:r>
      <w:r w:rsidR="00E2611E" w:rsidRPr="00047309">
        <w:t xml:space="preserve">undersøkelse på er ved å benytte </w:t>
      </w:r>
      <w:r w:rsidR="00E2611E" w:rsidRPr="00D1498D">
        <w:rPr>
          <w:b/>
        </w:rPr>
        <w:t xml:space="preserve">caser </w:t>
      </w:r>
      <w:r w:rsidR="00E2611E" w:rsidRPr="00047309">
        <w:t>i stedet for r</w:t>
      </w:r>
      <w:r w:rsidR="009F0C47">
        <w:t>e</w:t>
      </w:r>
      <w:r w:rsidR="00E2611E" w:rsidRPr="00047309">
        <w:t>elle pasienter. Ved å benytte caser</w:t>
      </w:r>
      <w:r w:rsidR="00DB3856">
        <w:t xml:space="preserve"> er det ingen</w:t>
      </w:r>
      <w:r w:rsidR="00487516" w:rsidRPr="00047309">
        <w:t xml:space="preserve"> pasientdata involvert, og dermed</w:t>
      </w:r>
      <w:r w:rsidR="00996580">
        <w:t xml:space="preserve"> er det</w:t>
      </w:r>
      <w:r w:rsidR="00487516" w:rsidRPr="00047309">
        <w:t xml:space="preserve"> ikke nødvendig å ta personvernhensyn. </w:t>
      </w:r>
      <w:r w:rsidR="00047309" w:rsidRPr="00A56057">
        <w:t>Sekretariatet</w:t>
      </w:r>
      <w:r w:rsidR="00047309">
        <w:t xml:space="preserve">/fagrådet </w:t>
      </w:r>
      <w:r w:rsidR="00D1498D">
        <w:t>(eller andre på vegne av sekretariatet)</w:t>
      </w:r>
      <w:r w:rsidR="00047309" w:rsidRPr="00A56057">
        <w:t xml:space="preserve"> lager</w:t>
      </w:r>
      <w:r w:rsidR="00047309">
        <w:t xml:space="preserve"> et antall</w:t>
      </w:r>
      <w:r w:rsidR="00047309" w:rsidRPr="00A56057">
        <w:t xml:space="preserve"> case</w:t>
      </w:r>
      <w:r w:rsidR="00047309">
        <w:t>r</w:t>
      </w:r>
      <w:r w:rsidR="00047309" w:rsidRPr="00A56057">
        <w:t xml:space="preserve"> som ligner reelle journalnotater</w:t>
      </w:r>
      <w:r w:rsidR="00047309">
        <w:t xml:space="preserve">. </w:t>
      </w:r>
      <w:r w:rsidR="00047309" w:rsidRPr="00A56057">
        <w:t>Registratorer ved sykehus fyller deretter ut registerskjemaet for disse casene</w:t>
      </w:r>
      <w:r w:rsidR="00047309">
        <w:t xml:space="preserve">, og man analyserer graden av samsvar mellom </w:t>
      </w:r>
      <w:r w:rsidR="00D1498D">
        <w:t xml:space="preserve">de </w:t>
      </w:r>
      <w:r w:rsidR="00047309">
        <w:t>ulike registratore</w:t>
      </w:r>
      <w:r w:rsidR="00D1498D">
        <w:t>ne</w:t>
      </w:r>
      <w:r w:rsidR="00047309">
        <w:t>.</w:t>
      </w:r>
    </w:p>
    <w:p w14:paraId="7463B429" w14:textId="5350884B" w:rsidR="00047309" w:rsidRDefault="00047309" w:rsidP="009A5756">
      <w:pPr>
        <w:pStyle w:val="Default"/>
        <w:numPr>
          <w:ilvl w:val="0"/>
          <w:numId w:val="25"/>
        </w:numPr>
        <w:spacing w:after="1"/>
        <w:rPr>
          <w:rFonts w:asciiTheme="minorHAnsi" w:hAnsiTheme="minorHAnsi" w:cstheme="minorBidi"/>
          <w:color w:val="auto"/>
          <w:sz w:val="22"/>
          <w:szCs w:val="22"/>
        </w:rPr>
      </w:pPr>
      <w:r w:rsidRPr="009A5756">
        <w:rPr>
          <w:rFonts w:asciiTheme="minorHAnsi" w:hAnsiTheme="minorHAnsi" w:cstheme="minorBidi"/>
          <w:b/>
          <w:color w:val="auto"/>
          <w:sz w:val="22"/>
          <w:szCs w:val="22"/>
        </w:rPr>
        <w:t>Fordeler:</w:t>
      </w:r>
      <w:r w:rsidRPr="00996580">
        <w:rPr>
          <w:rFonts w:asciiTheme="minorHAnsi" w:hAnsiTheme="minorHAnsi" w:cstheme="minorBidi"/>
          <w:color w:val="auto"/>
          <w:sz w:val="22"/>
          <w:szCs w:val="22"/>
        </w:rPr>
        <w:t xml:space="preserve"> </w:t>
      </w:r>
      <w:r w:rsidR="00FD7B7E">
        <w:rPr>
          <w:rFonts w:asciiTheme="minorHAnsi" w:hAnsiTheme="minorHAnsi" w:cstheme="minorBidi"/>
          <w:color w:val="auto"/>
          <w:sz w:val="22"/>
          <w:szCs w:val="22"/>
        </w:rPr>
        <w:t>Prosjektet</w:t>
      </w:r>
      <w:r w:rsidRPr="00996580">
        <w:rPr>
          <w:rFonts w:asciiTheme="minorHAnsi" w:hAnsiTheme="minorHAnsi" w:cstheme="minorBidi"/>
          <w:color w:val="auto"/>
          <w:sz w:val="22"/>
          <w:szCs w:val="22"/>
        </w:rPr>
        <w:t xml:space="preserve"> </w:t>
      </w:r>
      <w:r w:rsidR="00996580">
        <w:rPr>
          <w:rFonts w:asciiTheme="minorHAnsi" w:hAnsiTheme="minorHAnsi" w:cstheme="minorBidi"/>
          <w:color w:val="auto"/>
          <w:sz w:val="22"/>
          <w:szCs w:val="22"/>
        </w:rPr>
        <w:t xml:space="preserve">kan </w:t>
      </w:r>
      <w:r w:rsidRPr="00996580">
        <w:rPr>
          <w:rFonts w:asciiTheme="minorHAnsi" w:hAnsiTheme="minorHAnsi" w:cstheme="minorBidi"/>
          <w:color w:val="auto"/>
          <w:sz w:val="22"/>
          <w:szCs w:val="22"/>
        </w:rPr>
        <w:t xml:space="preserve">øke </w:t>
      </w:r>
      <w:r w:rsidR="00996580" w:rsidRPr="00996580">
        <w:rPr>
          <w:rFonts w:asciiTheme="minorHAnsi" w:hAnsiTheme="minorHAnsi" w:cstheme="minorBidi"/>
          <w:color w:val="auto"/>
          <w:sz w:val="22"/>
          <w:szCs w:val="22"/>
        </w:rPr>
        <w:t>bevisstheten om</w:t>
      </w:r>
      <w:r w:rsidRPr="00996580">
        <w:rPr>
          <w:rFonts w:asciiTheme="minorHAnsi" w:hAnsiTheme="minorHAnsi" w:cstheme="minorBidi"/>
          <w:color w:val="auto"/>
          <w:sz w:val="22"/>
          <w:szCs w:val="22"/>
        </w:rPr>
        <w:t xml:space="preserve"> god </w:t>
      </w:r>
      <w:r w:rsidR="00996580" w:rsidRPr="00996580">
        <w:rPr>
          <w:rFonts w:asciiTheme="minorHAnsi" w:hAnsiTheme="minorHAnsi" w:cstheme="minorBidi"/>
          <w:color w:val="auto"/>
          <w:sz w:val="22"/>
          <w:szCs w:val="22"/>
        </w:rPr>
        <w:t>data</w:t>
      </w:r>
      <w:r w:rsidRPr="00996580">
        <w:rPr>
          <w:rFonts w:asciiTheme="minorHAnsi" w:hAnsiTheme="minorHAnsi" w:cstheme="minorBidi"/>
          <w:color w:val="auto"/>
          <w:sz w:val="22"/>
          <w:szCs w:val="22"/>
        </w:rPr>
        <w:t>kvalitet</w:t>
      </w:r>
      <w:r w:rsidR="00FD7B7E">
        <w:rPr>
          <w:rFonts w:asciiTheme="minorHAnsi" w:hAnsiTheme="minorHAnsi" w:cstheme="minorBidi"/>
          <w:color w:val="auto"/>
          <w:sz w:val="22"/>
          <w:szCs w:val="22"/>
        </w:rPr>
        <w:t xml:space="preserve"> hos registratorer på sykehusene</w:t>
      </w:r>
      <w:r w:rsidR="00996580" w:rsidRPr="00996580">
        <w:rPr>
          <w:rFonts w:asciiTheme="minorHAnsi" w:hAnsiTheme="minorHAnsi" w:cstheme="minorBidi"/>
          <w:color w:val="auto"/>
          <w:sz w:val="22"/>
          <w:szCs w:val="22"/>
        </w:rPr>
        <w:t>, noe som kan gi ringvirkninger utover det konkrete prosjektet</w:t>
      </w:r>
      <w:r w:rsidRPr="00996580">
        <w:rPr>
          <w:rFonts w:asciiTheme="minorHAnsi" w:hAnsiTheme="minorHAnsi" w:cstheme="minorBidi"/>
          <w:color w:val="auto"/>
          <w:sz w:val="22"/>
          <w:szCs w:val="22"/>
        </w:rPr>
        <w:t xml:space="preserve">. </w:t>
      </w:r>
      <w:r w:rsidR="008D72C9">
        <w:rPr>
          <w:rFonts w:asciiTheme="minorHAnsi" w:hAnsiTheme="minorHAnsi" w:cstheme="minorBidi"/>
          <w:color w:val="auto"/>
          <w:sz w:val="22"/>
          <w:szCs w:val="22"/>
        </w:rPr>
        <w:t>Prosjektet kan gjennomføres raskt s</w:t>
      </w:r>
      <w:r w:rsidR="00FD7B7E">
        <w:rPr>
          <w:rFonts w:asciiTheme="minorHAnsi" w:hAnsiTheme="minorHAnsi" w:cstheme="minorBidi"/>
          <w:color w:val="auto"/>
          <w:sz w:val="22"/>
          <w:szCs w:val="22"/>
        </w:rPr>
        <w:t>iden man ikke trenger å søke om tillatelser til å</w:t>
      </w:r>
      <w:r w:rsidR="008D72C9">
        <w:rPr>
          <w:rFonts w:asciiTheme="minorHAnsi" w:hAnsiTheme="minorHAnsi" w:cstheme="minorBidi"/>
          <w:color w:val="auto"/>
          <w:sz w:val="22"/>
          <w:szCs w:val="22"/>
        </w:rPr>
        <w:t xml:space="preserve"> gå inn i pasientjournaler.</w:t>
      </w:r>
      <w:r w:rsidR="00B4675E">
        <w:rPr>
          <w:rFonts w:asciiTheme="minorHAnsi" w:hAnsiTheme="minorHAnsi" w:cstheme="minorBidi"/>
          <w:color w:val="auto"/>
          <w:sz w:val="22"/>
          <w:szCs w:val="22"/>
        </w:rPr>
        <w:t xml:space="preserve"> </w:t>
      </w:r>
      <w:r w:rsidR="00BF2DBA">
        <w:rPr>
          <w:rFonts w:asciiTheme="minorHAnsi" w:hAnsiTheme="minorHAnsi" w:cstheme="minorBidi"/>
          <w:color w:val="auto"/>
          <w:sz w:val="22"/>
          <w:szCs w:val="22"/>
        </w:rPr>
        <w:t xml:space="preserve">Bedre fortolkningsmuligheter enn ved reelle </w:t>
      </w:r>
      <w:r w:rsidR="008B3F99">
        <w:rPr>
          <w:rFonts w:asciiTheme="minorHAnsi" w:hAnsiTheme="minorHAnsi" w:cstheme="minorBidi"/>
          <w:color w:val="auto"/>
          <w:sz w:val="22"/>
          <w:szCs w:val="22"/>
        </w:rPr>
        <w:t>pasienter</w:t>
      </w:r>
      <w:r w:rsidR="00BF2DBA">
        <w:rPr>
          <w:rFonts w:asciiTheme="minorHAnsi" w:hAnsiTheme="minorHAnsi" w:cstheme="minorBidi"/>
          <w:color w:val="auto"/>
          <w:sz w:val="22"/>
          <w:szCs w:val="22"/>
        </w:rPr>
        <w:t xml:space="preserve">, da registersekretariatet vet hva som </w:t>
      </w:r>
      <w:r w:rsidR="008B3F99">
        <w:rPr>
          <w:rFonts w:asciiTheme="minorHAnsi" w:hAnsiTheme="minorHAnsi" w:cstheme="minorBidi"/>
          <w:color w:val="auto"/>
          <w:sz w:val="22"/>
          <w:szCs w:val="22"/>
        </w:rPr>
        <w:t>er det korrekte innholdet i variablene</w:t>
      </w:r>
      <w:r w:rsidR="00BF2DBA">
        <w:rPr>
          <w:rFonts w:asciiTheme="minorHAnsi" w:hAnsiTheme="minorHAnsi" w:cstheme="minorBidi"/>
          <w:color w:val="auto"/>
          <w:sz w:val="22"/>
          <w:szCs w:val="22"/>
        </w:rPr>
        <w:t>.</w:t>
      </w:r>
    </w:p>
    <w:p w14:paraId="4E1B9415" w14:textId="77777777" w:rsidR="009A5756" w:rsidRPr="00996580" w:rsidRDefault="009A5756" w:rsidP="009A5756">
      <w:pPr>
        <w:pStyle w:val="Default"/>
        <w:spacing w:after="1"/>
        <w:ind w:left="720"/>
        <w:rPr>
          <w:rFonts w:asciiTheme="minorHAnsi" w:hAnsiTheme="minorHAnsi" w:cstheme="minorBidi"/>
          <w:color w:val="auto"/>
          <w:sz w:val="22"/>
          <w:szCs w:val="22"/>
        </w:rPr>
      </w:pPr>
    </w:p>
    <w:p w14:paraId="30036D3A" w14:textId="12B97DA5" w:rsidR="00047309" w:rsidRDefault="00047309" w:rsidP="009A5756">
      <w:pPr>
        <w:pStyle w:val="Default"/>
        <w:numPr>
          <w:ilvl w:val="0"/>
          <w:numId w:val="25"/>
        </w:numPr>
        <w:spacing w:after="1"/>
        <w:rPr>
          <w:rFonts w:asciiTheme="minorHAnsi" w:hAnsiTheme="minorHAnsi" w:cstheme="minorBidi"/>
          <w:color w:val="auto"/>
          <w:sz w:val="22"/>
          <w:szCs w:val="22"/>
        </w:rPr>
      </w:pPr>
      <w:r w:rsidRPr="009A5756">
        <w:rPr>
          <w:rFonts w:asciiTheme="minorHAnsi" w:hAnsiTheme="minorHAnsi" w:cstheme="minorBidi"/>
          <w:b/>
          <w:color w:val="auto"/>
          <w:sz w:val="22"/>
          <w:szCs w:val="22"/>
        </w:rPr>
        <w:t>Ulemper:</w:t>
      </w:r>
      <w:r w:rsidRPr="00996580">
        <w:rPr>
          <w:rFonts w:asciiTheme="minorHAnsi" w:hAnsiTheme="minorHAnsi" w:cstheme="minorBidi"/>
          <w:color w:val="auto"/>
          <w:sz w:val="22"/>
          <w:szCs w:val="22"/>
        </w:rPr>
        <w:t xml:space="preserve"> </w:t>
      </w:r>
      <w:r w:rsidR="008D72C9">
        <w:rPr>
          <w:rFonts w:asciiTheme="minorHAnsi" w:hAnsiTheme="minorHAnsi" w:cstheme="minorBidi"/>
          <w:color w:val="auto"/>
          <w:sz w:val="22"/>
          <w:szCs w:val="22"/>
        </w:rPr>
        <w:t>Det k</w:t>
      </w:r>
      <w:r w:rsidRPr="00996580">
        <w:rPr>
          <w:rFonts w:asciiTheme="minorHAnsi" w:hAnsiTheme="minorHAnsi" w:cstheme="minorBidi"/>
          <w:color w:val="auto"/>
          <w:sz w:val="22"/>
          <w:szCs w:val="22"/>
        </w:rPr>
        <w:t>an være vanskelig</w:t>
      </w:r>
      <w:r w:rsidR="00EB5689" w:rsidRPr="00996580">
        <w:rPr>
          <w:rFonts w:asciiTheme="minorHAnsi" w:hAnsiTheme="minorHAnsi" w:cstheme="minorBidi"/>
          <w:color w:val="auto"/>
          <w:sz w:val="22"/>
          <w:szCs w:val="22"/>
        </w:rPr>
        <w:t xml:space="preserve"> og ressurskrevende</w:t>
      </w:r>
      <w:r w:rsidRPr="00996580">
        <w:rPr>
          <w:rFonts w:asciiTheme="minorHAnsi" w:hAnsiTheme="minorHAnsi" w:cstheme="minorBidi"/>
          <w:color w:val="auto"/>
          <w:sz w:val="22"/>
          <w:szCs w:val="22"/>
        </w:rPr>
        <w:t xml:space="preserve"> å lage gode caser. Casene må ligne r</w:t>
      </w:r>
      <w:r w:rsidR="009F0C47">
        <w:rPr>
          <w:rFonts w:asciiTheme="minorHAnsi" w:hAnsiTheme="minorHAnsi" w:cstheme="minorBidi"/>
          <w:color w:val="auto"/>
          <w:sz w:val="22"/>
          <w:szCs w:val="22"/>
        </w:rPr>
        <w:t>e</w:t>
      </w:r>
      <w:r w:rsidRPr="00996580">
        <w:rPr>
          <w:rFonts w:asciiTheme="minorHAnsi" w:hAnsiTheme="minorHAnsi" w:cstheme="minorBidi"/>
          <w:color w:val="auto"/>
          <w:sz w:val="22"/>
          <w:szCs w:val="22"/>
        </w:rPr>
        <w:t xml:space="preserve">elle journalnotater, men samtidig ikke være for spisset mot innregistrering i </w:t>
      </w:r>
      <w:proofErr w:type="spellStart"/>
      <w:r w:rsidRPr="00996580">
        <w:rPr>
          <w:rFonts w:asciiTheme="minorHAnsi" w:hAnsiTheme="minorHAnsi" w:cstheme="minorBidi"/>
          <w:color w:val="auto"/>
          <w:sz w:val="22"/>
          <w:szCs w:val="22"/>
        </w:rPr>
        <w:t>registreret</w:t>
      </w:r>
      <w:proofErr w:type="spellEnd"/>
      <w:r w:rsidRPr="00996580">
        <w:rPr>
          <w:rFonts w:asciiTheme="minorHAnsi" w:hAnsiTheme="minorHAnsi" w:cstheme="minorBidi"/>
          <w:color w:val="auto"/>
          <w:sz w:val="22"/>
          <w:szCs w:val="22"/>
        </w:rPr>
        <w:t xml:space="preserve">. </w:t>
      </w:r>
      <w:r w:rsidR="008D72C9">
        <w:rPr>
          <w:rFonts w:asciiTheme="minorHAnsi" w:hAnsiTheme="minorHAnsi" w:cstheme="minorBidi"/>
          <w:color w:val="auto"/>
          <w:sz w:val="22"/>
          <w:szCs w:val="22"/>
        </w:rPr>
        <w:t>H</w:t>
      </w:r>
      <w:r w:rsidR="003C482D" w:rsidRPr="00996580">
        <w:rPr>
          <w:rFonts w:asciiTheme="minorHAnsi" w:hAnsiTheme="minorHAnsi" w:cstheme="minorBidi"/>
          <w:color w:val="auto"/>
          <w:sz w:val="22"/>
          <w:szCs w:val="22"/>
        </w:rPr>
        <w:t>vis casene er for enkle eller for spisset mot registerets variab</w:t>
      </w:r>
      <w:r w:rsidR="009F0C47">
        <w:rPr>
          <w:rFonts w:asciiTheme="minorHAnsi" w:hAnsiTheme="minorHAnsi" w:cstheme="minorBidi"/>
          <w:color w:val="auto"/>
          <w:sz w:val="22"/>
          <w:szCs w:val="22"/>
        </w:rPr>
        <w:t>l</w:t>
      </w:r>
      <w:r w:rsidR="003C482D" w:rsidRPr="00996580">
        <w:rPr>
          <w:rFonts w:asciiTheme="minorHAnsi" w:hAnsiTheme="minorHAnsi" w:cstheme="minorBidi"/>
          <w:color w:val="auto"/>
          <w:sz w:val="22"/>
          <w:szCs w:val="22"/>
        </w:rPr>
        <w:t>er</w:t>
      </w:r>
      <w:r w:rsidR="008D72C9">
        <w:rPr>
          <w:rFonts w:asciiTheme="minorHAnsi" w:hAnsiTheme="minorHAnsi" w:cstheme="minorBidi"/>
          <w:color w:val="auto"/>
          <w:sz w:val="22"/>
          <w:szCs w:val="22"/>
        </w:rPr>
        <w:t xml:space="preserve"> er det en risiko for falsk høyt samsvar</w:t>
      </w:r>
      <w:r w:rsidR="00EB5689" w:rsidRPr="00996580">
        <w:rPr>
          <w:rFonts w:asciiTheme="minorHAnsi" w:hAnsiTheme="minorHAnsi" w:cstheme="minorBidi"/>
          <w:color w:val="auto"/>
          <w:sz w:val="22"/>
          <w:szCs w:val="22"/>
        </w:rPr>
        <w:t xml:space="preserve">, og </w:t>
      </w:r>
      <w:r w:rsidR="009F0C47">
        <w:rPr>
          <w:rFonts w:asciiTheme="minorHAnsi" w:hAnsiTheme="minorHAnsi" w:cstheme="minorBidi"/>
          <w:color w:val="auto"/>
          <w:sz w:val="22"/>
          <w:szCs w:val="22"/>
        </w:rPr>
        <w:t>for ikke å</w:t>
      </w:r>
      <w:r w:rsidR="00EB5689" w:rsidRPr="00996580">
        <w:rPr>
          <w:rFonts w:asciiTheme="minorHAnsi" w:hAnsiTheme="minorHAnsi" w:cstheme="minorBidi"/>
          <w:color w:val="auto"/>
          <w:sz w:val="22"/>
          <w:szCs w:val="22"/>
        </w:rPr>
        <w:t xml:space="preserve"> oppdage eventuelle problematiske variabler</w:t>
      </w:r>
      <w:r w:rsidR="003C482D" w:rsidRPr="00996580">
        <w:rPr>
          <w:rFonts w:asciiTheme="minorHAnsi" w:hAnsiTheme="minorHAnsi" w:cstheme="minorBidi"/>
          <w:color w:val="auto"/>
          <w:sz w:val="22"/>
          <w:szCs w:val="22"/>
        </w:rPr>
        <w:t>.</w:t>
      </w:r>
    </w:p>
    <w:p w14:paraId="66923FA6" w14:textId="77777777" w:rsidR="00D77A2A" w:rsidRDefault="00D77A2A" w:rsidP="00D77A2A">
      <w:pPr>
        <w:pStyle w:val="Listeavsnitt"/>
      </w:pPr>
    </w:p>
    <w:p w14:paraId="5DC277F1" w14:textId="565A991E" w:rsidR="00C9522E" w:rsidRDefault="002B4A3D" w:rsidP="009F0C47">
      <w:pPr>
        <w:ind w:left="360"/>
      </w:pPr>
      <w:r>
        <w:t>Alternativt kan m</w:t>
      </w:r>
      <w:r w:rsidR="009F0C47" w:rsidRPr="009F0C47">
        <w:t>an</w:t>
      </w:r>
      <w:r>
        <w:t xml:space="preserve"> gjennomføre en </w:t>
      </w:r>
      <w:proofErr w:type="spellStart"/>
      <w:r>
        <w:t>inter</w:t>
      </w:r>
      <w:proofErr w:type="spellEnd"/>
      <w:r>
        <w:t>-rater reliabilitetsundersøkelse</w:t>
      </w:r>
      <w:r w:rsidR="009F0C47" w:rsidRPr="009F0C47">
        <w:t xml:space="preserve"> ved bruk av data fra </w:t>
      </w:r>
      <w:r w:rsidR="009F0C47" w:rsidRPr="009F0C47">
        <w:rPr>
          <w:b/>
        </w:rPr>
        <w:t>r</w:t>
      </w:r>
      <w:r w:rsidR="00C9522E" w:rsidRPr="009F0C47">
        <w:rPr>
          <w:b/>
        </w:rPr>
        <w:t>eelle pasienter</w:t>
      </w:r>
      <w:r w:rsidR="009F0C47" w:rsidRPr="009F0C47">
        <w:t>.</w:t>
      </w:r>
      <w:r w:rsidR="009F0C47">
        <w:t xml:space="preserve"> </w:t>
      </w:r>
      <w:r w:rsidR="00EF4422">
        <w:t>Man</w:t>
      </w:r>
      <w:r>
        <w:t xml:space="preserve"> trekke</w:t>
      </w:r>
      <w:r w:rsidR="00EF4422">
        <w:t>r</w:t>
      </w:r>
      <w:r>
        <w:t xml:space="preserve"> et tilfeldig utvalg fra pasiente</w:t>
      </w:r>
      <w:r w:rsidR="00D77A2A">
        <w:t>ne</w:t>
      </w:r>
      <w:r>
        <w:t xml:space="preserve"> som allerede er innregistrert i registeret. To eller flere registratorer fyller ut </w:t>
      </w:r>
      <w:proofErr w:type="spellStart"/>
      <w:r>
        <w:t>registreringskjemaet</w:t>
      </w:r>
      <w:proofErr w:type="spellEnd"/>
      <w:r>
        <w:t xml:space="preserve"> på nytt </w:t>
      </w:r>
      <w:r w:rsidR="00EF4422">
        <w:t xml:space="preserve">for disse pasientene </w:t>
      </w:r>
      <w:r>
        <w:t>ved hjelp av oppslag i kildedata (pasientjournal)</w:t>
      </w:r>
      <w:r w:rsidR="00770BA6">
        <w:t>, og man analyserer graden av samsvar mellom registratorene</w:t>
      </w:r>
      <w:r>
        <w:t xml:space="preserve">. </w:t>
      </w:r>
      <w:r w:rsidR="00EF4422">
        <w:t xml:space="preserve">Dersom det ikke er samme person som opprinnelig registrerte inn i registeret, kan man også </w:t>
      </w:r>
      <w:r w:rsidR="00770BA6">
        <w:t>inkludere</w:t>
      </w:r>
      <w:r w:rsidR="00EF4422">
        <w:t xml:space="preserve"> registerets innhold</w:t>
      </w:r>
      <w:r w:rsidR="00770BA6">
        <w:t xml:space="preserve"> i analysene.</w:t>
      </w:r>
    </w:p>
    <w:p w14:paraId="5FA8783F" w14:textId="17594505" w:rsidR="001E7E42" w:rsidRDefault="001E7E42" w:rsidP="00D77A2A">
      <w:pPr>
        <w:pStyle w:val="Default"/>
        <w:numPr>
          <w:ilvl w:val="0"/>
          <w:numId w:val="25"/>
        </w:numPr>
        <w:spacing w:after="1"/>
        <w:rPr>
          <w:rFonts w:asciiTheme="minorHAnsi" w:hAnsiTheme="minorHAnsi" w:cstheme="minorBidi"/>
          <w:color w:val="auto"/>
          <w:sz w:val="22"/>
          <w:szCs w:val="22"/>
        </w:rPr>
      </w:pPr>
      <w:r w:rsidRPr="00B415BD">
        <w:rPr>
          <w:rFonts w:asciiTheme="minorHAnsi" w:hAnsiTheme="minorHAnsi" w:cstheme="minorBidi"/>
          <w:b/>
          <w:color w:val="auto"/>
          <w:sz w:val="22"/>
          <w:szCs w:val="22"/>
        </w:rPr>
        <w:t>Fordeler:</w:t>
      </w:r>
      <w:r w:rsidRPr="00B415BD">
        <w:rPr>
          <w:rFonts w:asciiTheme="minorHAnsi" w:hAnsiTheme="minorHAnsi" w:cstheme="minorBidi"/>
          <w:color w:val="auto"/>
          <w:sz w:val="22"/>
          <w:szCs w:val="22"/>
        </w:rPr>
        <w:t xml:space="preserve"> </w:t>
      </w:r>
      <w:r w:rsidR="00B415BD" w:rsidRPr="00B415BD">
        <w:rPr>
          <w:rFonts w:asciiTheme="minorHAnsi" w:hAnsiTheme="minorHAnsi" w:cstheme="minorBidi"/>
          <w:color w:val="auto"/>
          <w:sz w:val="22"/>
          <w:szCs w:val="22"/>
        </w:rPr>
        <w:t xml:space="preserve">Prosjektet </w:t>
      </w:r>
      <w:r w:rsidRPr="00B415BD">
        <w:rPr>
          <w:rFonts w:asciiTheme="minorHAnsi" w:hAnsiTheme="minorHAnsi" w:cstheme="minorBidi"/>
          <w:color w:val="auto"/>
          <w:sz w:val="22"/>
          <w:szCs w:val="22"/>
        </w:rPr>
        <w:t xml:space="preserve">kan øke bevisstheten om god datakvalitet hos registratorer på sykehusene, noe som kan gi ringvirkninger utover det konkrete prosjektet. </w:t>
      </w:r>
      <w:r w:rsidR="00137B32">
        <w:rPr>
          <w:rFonts w:asciiTheme="minorHAnsi" w:hAnsiTheme="minorHAnsi" w:cstheme="minorBidi"/>
          <w:color w:val="auto"/>
          <w:sz w:val="22"/>
          <w:szCs w:val="22"/>
        </w:rPr>
        <w:t xml:space="preserve">Prosjektet er nær identisk med hvordan registrering </w:t>
      </w:r>
      <w:r w:rsidR="000F5DD6">
        <w:rPr>
          <w:rFonts w:asciiTheme="minorHAnsi" w:hAnsiTheme="minorHAnsi" w:cstheme="minorBidi"/>
          <w:color w:val="auto"/>
          <w:sz w:val="22"/>
          <w:szCs w:val="22"/>
        </w:rPr>
        <w:t xml:space="preserve">faktisk </w:t>
      </w:r>
      <w:r w:rsidR="00137B32">
        <w:rPr>
          <w:rFonts w:asciiTheme="minorHAnsi" w:hAnsiTheme="minorHAnsi" w:cstheme="minorBidi"/>
          <w:color w:val="auto"/>
          <w:sz w:val="22"/>
          <w:szCs w:val="22"/>
        </w:rPr>
        <w:t>foregår siden man benytter reelle pasientjournaler, det er de</w:t>
      </w:r>
      <w:r w:rsidR="008B3F99">
        <w:rPr>
          <w:rFonts w:asciiTheme="minorHAnsi" w:hAnsiTheme="minorHAnsi" w:cstheme="minorBidi"/>
          <w:color w:val="auto"/>
          <w:sz w:val="22"/>
          <w:szCs w:val="22"/>
        </w:rPr>
        <w:t>rfor høy</w:t>
      </w:r>
      <w:r w:rsidR="00237853">
        <w:rPr>
          <w:rFonts w:asciiTheme="minorHAnsi" w:hAnsiTheme="minorHAnsi" w:cstheme="minorBidi"/>
          <w:color w:val="auto"/>
          <w:sz w:val="22"/>
          <w:szCs w:val="22"/>
        </w:rPr>
        <w:t xml:space="preserve"> sann</w:t>
      </w:r>
      <w:r w:rsidR="000F5DD6">
        <w:rPr>
          <w:rFonts w:asciiTheme="minorHAnsi" w:hAnsiTheme="minorHAnsi" w:cstheme="minorBidi"/>
          <w:color w:val="auto"/>
          <w:sz w:val="22"/>
          <w:szCs w:val="22"/>
        </w:rPr>
        <w:t>synlighet for valide resultater som gjenspeiler virkeligheten</w:t>
      </w:r>
      <w:r w:rsidR="00237853">
        <w:rPr>
          <w:rFonts w:asciiTheme="minorHAnsi" w:hAnsiTheme="minorHAnsi" w:cstheme="minorBidi"/>
          <w:color w:val="auto"/>
          <w:sz w:val="22"/>
          <w:szCs w:val="22"/>
        </w:rPr>
        <w:t xml:space="preserve"> sammenlignet med å bruke caser.</w:t>
      </w:r>
    </w:p>
    <w:p w14:paraId="4F334323" w14:textId="77777777" w:rsidR="00B415BD" w:rsidRPr="00B415BD" w:rsidRDefault="00B415BD" w:rsidP="00B415BD">
      <w:pPr>
        <w:pStyle w:val="Default"/>
        <w:spacing w:after="1"/>
        <w:ind w:left="720"/>
        <w:rPr>
          <w:rFonts w:asciiTheme="minorHAnsi" w:hAnsiTheme="minorHAnsi" w:cstheme="minorBidi"/>
          <w:color w:val="auto"/>
          <w:sz w:val="22"/>
          <w:szCs w:val="22"/>
        </w:rPr>
      </w:pPr>
    </w:p>
    <w:p w14:paraId="5D19E4BF" w14:textId="3689E60A" w:rsidR="001E7E42" w:rsidRPr="00A56057" w:rsidRDefault="001E7E42" w:rsidP="001E7E42">
      <w:pPr>
        <w:pStyle w:val="Default"/>
        <w:numPr>
          <w:ilvl w:val="0"/>
          <w:numId w:val="25"/>
        </w:numPr>
        <w:spacing w:after="1"/>
        <w:rPr>
          <w:rFonts w:asciiTheme="minorHAnsi" w:hAnsiTheme="minorHAnsi" w:cstheme="minorBidi"/>
          <w:color w:val="auto"/>
          <w:sz w:val="22"/>
          <w:szCs w:val="22"/>
        </w:rPr>
      </w:pPr>
      <w:r w:rsidRPr="009A5756">
        <w:rPr>
          <w:rFonts w:asciiTheme="minorHAnsi" w:hAnsiTheme="minorHAnsi" w:cstheme="minorBidi"/>
          <w:b/>
          <w:color w:val="auto"/>
          <w:sz w:val="22"/>
          <w:szCs w:val="22"/>
        </w:rPr>
        <w:t>Ulemper:</w:t>
      </w:r>
      <w:r w:rsidRPr="00996580">
        <w:rPr>
          <w:rFonts w:asciiTheme="minorHAnsi" w:hAnsiTheme="minorHAnsi" w:cstheme="minorBidi"/>
          <w:color w:val="auto"/>
          <w:sz w:val="22"/>
          <w:szCs w:val="22"/>
        </w:rPr>
        <w:t xml:space="preserve"> </w:t>
      </w:r>
      <w:r w:rsidR="00B415BD" w:rsidRPr="00B415BD">
        <w:rPr>
          <w:rFonts w:asciiTheme="minorHAnsi" w:hAnsiTheme="minorHAnsi" w:cstheme="minorBidi"/>
          <w:color w:val="auto"/>
          <w:sz w:val="22"/>
          <w:szCs w:val="22"/>
        </w:rPr>
        <w:t xml:space="preserve">Prosjektet må ha nødvendige tillatelser til å gå inn i pasientjournaler. Dette er en prosess som kan </w:t>
      </w:r>
      <w:r w:rsidR="00B415BD">
        <w:rPr>
          <w:rFonts w:asciiTheme="minorHAnsi" w:hAnsiTheme="minorHAnsi" w:cstheme="minorBidi"/>
          <w:color w:val="auto"/>
          <w:sz w:val="22"/>
          <w:szCs w:val="22"/>
        </w:rPr>
        <w:t xml:space="preserve">være ressurskrevende og </w:t>
      </w:r>
      <w:r w:rsidR="00B415BD" w:rsidRPr="00B415BD">
        <w:rPr>
          <w:rFonts w:asciiTheme="minorHAnsi" w:hAnsiTheme="minorHAnsi" w:cstheme="minorBidi"/>
          <w:color w:val="auto"/>
          <w:sz w:val="22"/>
          <w:szCs w:val="22"/>
        </w:rPr>
        <w:t>ta tid, det er derfor anbefalt å starte planleggingen tidlig.</w:t>
      </w:r>
      <w:r w:rsidR="0055627B">
        <w:rPr>
          <w:rFonts w:asciiTheme="minorHAnsi" w:hAnsiTheme="minorHAnsi" w:cstheme="minorBidi"/>
          <w:color w:val="auto"/>
          <w:sz w:val="22"/>
          <w:szCs w:val="22"/>
        </w:rPr>
        <w:t xml:space="preserve"> </w:t>
      </w:r>
      <w:r w:rsidR="00AC5374">
        <w:rPr>
          <w:rFonts w:asciiTheme="minorHAnsi" w:hAnsiTheme="minorHAnsi" w:cstheme="minorBidi"/>
          <w:color w:val="auto"/>
          <w:sz w:val="22"/>
          <w:szCs w:val="22"/>
        </w:rPr>
        <w:t>Det er neppe realistisk med mer enn 2-3 registratorer per sykehus, noe som betyr at antall pasienter bør være ganske høyt.</w:t>
      </w:r>
    </w:p>
    <w:p w14:paraId="4D80660E" w14:textId="77777777" w:rsidR="00C9522E" w:rsidRDefault="00C9522E" w:rsidP="00C9522E">
      <w:pPr>
        <w:pStyle w:val="Listeavsnitt"/>
      </w:pPr>
    </w:p>
    <w:p w14:paraId="5FF7006E" w14:textId="0983FDE8" w:rsidR="00996580" w:rsidRPr="00A56057" w:rsidRDefault="00237853" w:rsidP="00237853">
      <w:pPr>
        <w:pStyle w:val="Overskrift3"/>
      </w:pPr>
      <w:bookmarkStart w:id="5" w:name="_Toc206593250"/>
      <w:r>
        <w:t xml:space="preserve">2.1.2 </w:t>
      </w:r>
      <w:r w:rsidR="00996580">
        <w:t>Utvalgsstørrelse</w:t>
      </w:r>
      <w:bookmarkEnd w:id="5"/>
    </w:p>
    <w:p w14:paraId="201CB550" w14:textId="271B1CD4" w:rsidR="00131552" w:rsidRDefault="00237853" w:rsidP="00D147C2">
      <w:r>
        <w:t xml:space="preserve">I planleggingsfasen av prosjektet må man bestemme hvor mange caser eller pasienter man skal inkludere, og </w:t>
      </w:r>
      <w:r w:rsidR="00473C80">
        <w:t>antall</w:t>
      </w:r>
      <w:r>
        <w:t xml:space="preserve"> registratorer. </w:t>
      </w:r>
      <w:r w:rsidR="001C1780">
        <w:t>Generelt kan man si at</w:t>
      </w:r>
      <w:r w:rsidR="0055627B">
        <w:t xml:space="preserve"> «</w:t>
      </w:r>
      <w:r w:rsidR="001C1780">
        <w:t>jo flere</w:t>
      </w:r>
      <w:r w:rsidR="005A7D8D">
        <w:t>, jo bedre</w:t>
      </w:r>
      <w:r w:rsidR="0055627B">
        <w:t>»</w:t>
      </w:r>
      <w:r w:rsidR="005A7D8D">
        <w:t xml:space="preserve">. </w:t>
      </w:r>
      <w:r w:rsidR="00473C80">
        <w:t>Analyser</w:t>
      </w:r>
      <w:r w:rsidR="005A7D8D">
        <w:t>esultater fra reliabilitetsundersøkelser vil alltid ha en viss usikkerhet, men jo flere</w:t>
      </w:r>
      <w:r w:rsidR="001C1780">
        <w:t xml:space="preserve"> caser man inkluderer, jo sikrere resultat får man. Det er imidlertid ikke mulig å angi et bestemt minsteantall, da det er </w:t>
      </w:r>
      <w:r w:rsidR="008F14BD">
        <w:t xml:space="preserve">mange faktorer som påvirker dette. </w:t>
      </w:r>
      <w:r w:rsidR="00131552">
        <w:t>Faktorer å vurdere når man skal bestemme utvalgsstørrelsen:</w:t>
      </w:r>
    </w:p>
    <w:p w14:paraId="49E87B16" w14:textId="1A99FEA0" w:rsidR="00131552" w:rsidRDefault="00131552" w:rsidP="00131552">
      <w:pPr>
        <w:pStyle w:val="Listeavsnitt"/>
        <w:numPr>
          <w:ilvl w:val="0"/>
          <w:numId w:val="26"/>
        </w:numPr>
      </w:pPr>
      <w:r>
        <w:t>Presisjonsnivå: Hvilket presisjonsnivå/usikkerhetsnivå ønsker du å ha på resultatene?</w:t>
      </w:r>
    </w:p>
    <w:p w14:paraId="20C9FA46" w14:textId="3DBAA407" w:rsidR="00131552" w:rsidRDefault="00131552" w:rsidP="00131552">
      <w:pPr>
        <w:pStyle w:val="Listeavsnitt"/>
        <w:numPr>
          <w:ilvl w:val="0"/>
          <w:numId w:val="26"/>
        </w:numPr>
      </w:pPr>
      <w:r>
        <w:t xml:space="preserve">Type data: </w:t>
      </w:r>
      <w:r w:rsidR="00B00926">
        <w:t>Binære data, ordinale data og kontinuerlige data kan kreve ulik utvalgsstørrelse.</w:t>
      </w:r>
    </w:p>
    <w:p w14:paraId="3C336E8B" w14:textId="0D14AC4E" w:rsidR="00B00926" w:rsidRDefault="00B00926" w:rsidP="00131552">
      <w:pPr>
        <w:pStyle w:val="Listeavsnitt"/>
        <w:numPr>
          <w:ilvl w:val="0"/>
          <w:numId w:val="26"/>
        </w:numPr>
      </w:pPr>
      <w:r>
        <w:t>Forventet samsvar: Hvis du forventer et høyt samsvar kan du antagelig klare deg med et mindre utvalg.</w:t>
      </w:r>
    </w:p>
    <w:p w14:paraId="6D22DD56" w14:textId="406A90CE" w:rsidR="00B00926" w:rsidRDefault="00B00926" w:rsidP="00131552">
      <w:pPr>
        <w:pStyle w:val="Listeavsnitt"/>
        <w:numPr>
          <w:ilvl w:val="0"/>
          <w:numId w:val="26"/>
        </w:numPr>
      </w:pPr>
      <w:r>
        <w:t>Statistisk metode: Ulike statistiske metoder kan</w:t>
      </w:r>
      <w:r w:rsidR="00950456">
        <w:t xml:space="preserve"> påvirke utvalgsstørrelsen.</w:t>
      </w:r>
    </w:p>
    <w:p w14:paraId="53420647" w14:textId="30A55CAE" w:rsidR="00950456" w:rsidRDefault="00950456" w:rsidP="00131552">
      <w:pPr>
        <w:pStyle w:val="Listeavsnitt"/>
        <w:numPr>
          <w:ilvl w:val="0"/>
          <w:numId w:val="26"/>
        </w:numPr>
      </w:pPr>
      <w:r>
        <w:t xml:space="preserve">Antall </w:t>
      </w:r>
      <w:proofErr w:type="spellStart"/>
      <w:r>
        <w:t>ratere</w:t>
      </w:r>
      <w:proofErr w:type="spellEnd"/>
      <w:r>
        <w:t xml:space="preserve"> versus antall caser/pasienter: Flere </w:t>
      </w:r>
      <w:proofErr w:type="spellStart"/>
      <w:r>
        <w:t>ratere</w:t>
      </w:r>
      <w:proofErr w:type="spellEnd"/>
      <w:r>
        <w:t xml:space="preserve"> krever ofte større utva</w:t>
      </w:r>
      <w:r w:rsidR="00D22B17">
        <w:t>l</w:t>
      </w:r>
      <w:r>
        <w:t>g.</w:t>
      </w:r>
    </w:p>
    <w:p w14:paraId="5F318396" w14:textId="19351FF1" w:rsidR="00950456" w:rsidRDefault="00950456" w:rsidP="00131552">
      <w:pPr>
        <w:pStyle w:val="Listeavsnitt"/>
        <w:numPr>
          <w:ilvl w:val="0"/>
          <w:numId w:val="26"/>
        </w:numPr>
      </w:pPr>
      <w:r>
        <w:t>Ressurser: Hvilke ressurser (tid, personell) har registeret tilgjengelig?</w:t>
      </w:r>
    </w:p>
    <w:p w14:paraId="26171873" w14:textId="7D7E5FF7" w:rsidR="00D22B17" w:rsidRDefault="0055627B" w:rsidP="00131552">
      <w:pPr>
        <w:pStyle w:val="Listeavsnitt"/>
        <w:numPr>
          <w:ilvl w:val="0"/>
          <w:numId w:val="26"/>
        </w:numPr>
      </w:pPr>
      <w:r>
        <w:t>Subgrupper</w:t>
      </w:r>
      <w:r w:rsidR="0065195D">
        <w:t>: E</w:t>
      </w:r>
      <w:r w:rsidR="004C4D82">
        <w:t>r noen av variablene kun gyldig for subgrupper av pasienter?</w:t>
      </w:r>
    </w:p>
    <w:p w14:paraId="2830C8C4" w14:textId="66606ED9" w:rsidR="0054403F" w:rsidRDefault="00950456" w:rsidP="0054403F">
      <w:r>
        <w:t>Det anbefal</w:t>
      </w:r>
      <w:r w:rsidR="0055627B">
        <w:t>es</w:t>
      </w:r>
      <w:r>
        <w:t xml:space="preserve"> å ta kontakt med statistiker i Servicemiljøet for bistand i planleggingsfasen av prosjektet. </w:t>
      </w:r>
    </w:p>
    <w:p w14:paraId="1C89604A" w14:textId="77777777" w:rsidR="00B0399C" w:rsidRDefault="00B0399C" w:rsidP="0054403F"/>
    <w:p w14:paraId="56F2B96B" w14:textId="5684A19E" w:rsidR="0054403F" w:rsidRDefault="0054403F" w:rsidP="0054403F">
      <w:pPr>
        <w:pStyle w:val="Overskrift3"/>
      </w:pPr>
      <w:bookmarkStart w:id="6" w:name="_Toc206593251"/>
      <w:r>
        <w:t xml:space="preserve">2.1.3 Statistiske analyser av </w:t>
      </w:r>
      <w:proofErr w:type="spellStart"/>
      <w:r>
        <w:t>inter</w:t>
      </w:r>
      <w:proofErr w:type="spellEnd"/>
      <w:r>
        <w:t>-rater reliabilitet</w:t>
      </w:r>
      <w:bookmarkEnd w:id="6"/>
    </w:p>
    <w:p w14:paraId="707E7A02" w14:textId="2060E7CF" w:rsidR="00E55CB2" w:rsidRDefault="008E6742" w:rsidP="008E6742">
      <w:r>
        <w:t xml:space="preserve">Ved analyse av resultatene er det anbefalt å </w:t>
      </w:r>
      <w:r w:rsidR="00E55CB2">
        <w:t xml:space="preserve">få bistand fra statistiker i Servicemiljøet. Det finnes flere mulige metoder, </w:t>
      </w:r>
      <w:r w:rsidR="00F60BD8">
        <w:t>de mest</w:t>
      </w:r>
      <w:r w:rsidR="00E55CB2">
        <w:t xml:space="preserve"> aktuelle</w:t>
      </w:r>
      <w:r w:rsidR="00F60BD8">
        <w:t xml:space="preserve"> er:</w:t>
      </w:r>
    </w:p>
    <w:p w14:paraId="2CA34BD2" w14:textId="77777777" w:rsidR="00B0399C" w:rsidRDefault="00B0399C" w:rsidP="008E6742">
      <w:pPr>
        <w:rPr>
          <w:b/>
        </w:rPr>
      </w:pPr>
    </w:p>
    <w:p w14:paraId="1D4321D2" w14:textId="632C115F" w:rsidR="00781FAF" w:rsidRDefault="00E55CB2" w:rsidP="008E6742">
      <w:pPr>
        <w:rPr>
          <w:b/>
        </w:rPr>
      </w:pPr>
      <w:r w:rsidRPr="00F60BD8">
        <w:rPr>
          <w:b/>
        </w:rPr>
        <w:lastRenderedPageBreak/>
        <w:t>O</w:t>
      </w:r>
      <w:r w:rsidR="008E6742" w:rsidRPr="00F60BD8">
        <w:rPr>
          <w:b/>
        </w:rPr>
        <w:t>bservert samsvar</w:t>
      </w:r>
    </w:p>
    <w:p w14:paraId="075C7B40" w14:textId="1F740730" w:rsidR="00E55CB2" w:rsidRDefault="00781FAF" w:rsidP="008E6742">
      <w:r w:rsidRPr="00781FAF">
        <w:t>Angir</w:t>
      </w:r>
      <w:r w:rsidR="00BD279B">
        <w:t xml:space="preserve"> antall</w:t>
      </w:r>
      <w:r w:rsidR="00E126F4">
        <w:t xml:space="preserve"> registreringer med likt svar </w:t>
      </w:r>
      <w:r w:rsidR="00BD279B">
        <w:t>delt på antall med ulikt svar</w:t>
      </w:r>
      <w:r w:rsidR="00E126F4">
        <w:t>.</w:t>
      </w:r>
      <w:r w:rsidR="008E6742" w:rsidRPr="00DC3CDF">
        <w:t xml:space="preserve"> </w:t>
      </w:r>
      <w:r w:rsidR="008462BE">
        <w:t>Eksempel</w:t>
      </w:r>
      <w:r w:rsidR="00E126F4">
        <w:t xml:space="preserve"> med to registratorer</w:t>
      </w:r>
      <w:r w:rsidR="00887CCF">
        <w:t xml:space="preserve"> og en kategorisk variabel</w:t>
      </w:r>
      <w:r w:rsidR="008462BE">
        <w:t>:</w:t>
      </w:r>
    </w:p>
    <w:tbl>
      <w:tblPr>
        <w:tblStyle w:val="Tabellrutenett"/>
        <w:tblW w:w="0" w:type="auto"/>
        <w:tblLook w:val="04A0" w:firstRow="1" w:lastRow="0" w:firstColumn="1" w:lastColumn="0" w:noHBand="0" w:noVBand="1"/>
      </w:tblPr>
      <w:tblGrid>
        <w:gridCol w:w="1555"/>
        <w:gridCol w:w="992"/>
        <w:gridCol w:w="992"/>
        <w:gridCol w:w="992"/>
        <w:gridCol w:w="993"/>
        <w:gridCol w:w="993"/>
      </w:tblGrid>
      <w:tr w:rsidR="002D2B2C" w14:paraId="388D2550" w14:textId="2F3D26D1" w:rsidTr="002D2B2C">
        <w:tc>
          <w:tcPr>
            <w:tcW w:w="2547" w:type="dxa"/>
            <w:gridSpan w:val="2"/>
            <w:vMerge w:val="restart"/>
          </w:tcPr>
          <w:p w14:paraId="30B08D72" w14:textId="22B70D05" w:rsidR="002D2B2C" w:rsidRDefault="002D2B2C" w:rsidP="008E6742"/>
        </w:tc>
        <w:tc>
          <w:tcPr>
            <w:tcW w:w="3970" w:type="dxa"/>
            <w:gridSpan w:val="4"/>
          </w:tcPr>
          <w:p w14:paraId="5806DAF8" w14:textId="078F7350" w:rsidR="002D2B2C" w:rsidRDefault="002D2B2C" w:rsidP="008E6742">
            <w:r>
              <w:t>Registrator A</w:t>
            </w:r>
          </w:p>
        </w:tc>
      </w:tr>
      <w:tr w:rsidR="002D2B2C" w14:paraId="07000D1D" w14:textId="1A0B3B08" w:rsidTr="002D2B2C">
        <w:tc>
          <w:tcPr>
            <w:tcW w:w="2547" w:type="dxa"/>
            <w:gridSpan w:val="2"/>
            <w:vMerge/>
          </w:tcPr>
          <w:p w14:paraId="19DD36B6" w14:textId="0B3075F4" w:rsidR="002D2B2C" w:rsidRDefault="002D2B2C" w:rsidP="008E6742"/>
        </w:tc>
        <w:tc>
          <w:tcPr>
            <w:tcW w:w="992" w:type="dxa"/>
          </w:tcPr>
          <w:p w14:paraId="568895F2" w14:textId="72379AD9" w:rsidR="002D2B2C" w:rsidRPr="00E126F4" w:rsidRDefault="002D2B2C" w:rsidP="008E6742">
            <w:pPr>
              <w:rPr>
                <w:b/>
              </w:rPr>
            </w:pPr>
            <w:r w:rsidRPr="00E126F4">
              <w:rPr>
                <w:b/>
              </w:rPr>
              <w:t>Ja</w:t>
            </w:r>
          </w:p>
        </w:tc>
        <w:tc>
          <w:tcPr>
            <w:tcW w:w="992" w:type="dxa"/>
          </w:tcPr>
          <w:p w14:paraId="50ED36BC" w14:textId="7EC8C6ED" w:rsidR="002D2B2C" w:rsidRPr="00E126F4" w:rsidRDefault="002D2B2C" w:rsidP="008E6742">
            <w:pPr>
              <w:rPr>
                <w:b/>
              </w:rPr>
            </w:pPr>
            <w:r w:rsidRPr="00E126F4">
              <w:rPr>
                <w:b/>
              </w:rPr>
              <w:t>Nei</w:t>
            </w:r>
          </w:p>
        </w:tc>
        <w:tc>
          <w:tcPr>
            <w:tcW w:w="993" w:type="dxa"/>
          </w:tcPr>
          <w:p w14:paraId="3759B1A0" w14:textId="04732315" w:rsidR="002D2B2C" w:rsidRPr="00E126F4" w:rsidRDefault="002D2B2C" w:rsidP="008E6742">
            <w:pPr>
              <w:rPr>
                <w:b/>
              </w:rPr>
            </w:pPr>
            <w:r w:rsidRPr="00E126F4">
              <w:rPr>
                <w:b/>
              </w:rPr>
              <w:t>Ukjent</w:t>
            </w:r>
          </w:p>
        </w:tc>
        <w:tc>
          <w:tcPr>
            <w:tcW w:w="993" w:type="dxa"/>
          </w:tcPr>
          <w:p w14:paraId="3BE45AB4" w14:textId="44775313" w:rsidR="002D2B2C" w:rsidRPr="00E126F4" w:rsidRDefault="002D2B2C" w:rsidP="008E6742">
            <w:pPr>
              <w:rPr>
                <w:b/>
              </w:rPr>
            </w:pPr>
            <w:r w:rsidRPr="00E126F4">
              <w:rPr>
                <w:b/>
              </w:rPr>
              <w:t>Total</w:t>
            </w:r>
          </w:p>
        </w:tc>
      </w:tr>
      <w:tr w:rsidR="002D2B2C" w14:paraId="1DB69B78" w14:textId="42787917" w:rsidTr="00AE705F">
        <w:tc>
          <w:tcPr>
            <w:tcW w:w="1555" w:type="dxa"/>
            <w:vMerge w:val="restart"/>
          </w:tcPr>
          <w:p w14:paraId="5FB7DCA2" w14:textId="493C03B6" w:rsidR="002D2B2C" w:rsidRDefault="002D2B2C" w:rsidP="008E6742">
            <w:r>
              <w:t>Registrator B</w:t>
            </w:r>
          </w:p>
        </w:tc>
        <w:tc>
          <w:tcPr>
            <w:tcW w:w="992" w:type="dxa"/>
          </w:tcPr>
          <w:p w14:paraId="2803B7AD" w14:textId="27CC3271" w:rsidR="002D2B2C" w:rsidRPr="00E126F4" w:rsidRDefault="002D2B2C" w:rsidP="008E6742">
            <w:pPr>
              <w:rPr>
                <w:b/>
              </w:rPr>
            </w:pPr>
            <w:r w:rsidRPr="00E126F4">
              <w:rPr>
                <w:b/>
              </w:rPr>
              <w:t>Ja</w:t>
            </w:r>
          </w:p>
        </w:tc>
        <w:tc>
          <w:tcPr>
            <w:tcW w:w="992" w:type="dxa"/>
            <w:shd w:val="clear" w:color="auto" w:fill="FFFF00"/>
          </w:tcPr>
          <w:p w14:paraId="31AA2CC8" w14:textId="11CE7AEC" w:rsidR="002D2B2C" w:rsidRDefault="00E126F4" w:rsidP="008E6742">
            <w:r>
              <w:t>12</w:t>
            </w:r>
          </w:p>
        </w:tc>
        <w:tc>
          <w:tcPr>
            <w:tcW w:w="992" w:type="dxa"/>
          </w:tcPr>
          <w:p w14:paraId="6884D2B0" w14:textId="6EE8251B" w:rsidR="002D2B2C" w:rsidRDefault="00E126F4" w:rsidP="008E6742">
            <w:r>
              <w:t>6</w:t>
            </w:r>
          </w:p>
        </w:tc>
        <w:tc>
          <w:tcPr>
            <w:tcW w:w="993" w:type="dxa"/>
          </w:tcPr>
          <w:p w14:paraId="4A93A891" w14:textId="4931DDB9" w:rsidR="002D2B2C" w:rsidRDefault="00E126F4" w:rsidP="008E6742">
            <w:r>
              <w:t>2</w:t>
            </w:r>
          </w:p>
        </w:tc>
        <w:tc>
          <w:tcPr>
            <w:tcW w:w="993" w:type="dxa"/>
          </w:tcPr>
          <w:p w14:paraId="22CA4F0F" w14:textId="5A4E1533" w:rsidR="002D2B2C" w:rsidRDefault="00E126F4" w:rsidP="008E6742">
            <w:r>
              <w:t>20</w:t>
            </w:r>
          </w:p>
        </w:tc>
      </w:tr>
      <w:tr w:rsidR="002D2B2C" w14:paraId="6C33EEBA" w14:textId="4647B4E9" w:rsidTr="00AE705F">
        <w:tc>
          <w:tcPr>
            <w:tcW w:w="1555" w:type="dxa"/>
            <w:vMerge/>
          </w:tcPr>
          <w:p w14:paraId="07FFBC5E" w14:textId="77777777" w:rsidR="002D2B2C" w:rsidRDefault="002D2B2C" w:rsidP="008E6742"/>
        </w:tc>
        <w:tc>
          <w:tcPr>
            <w:tcW w:w="992" w:type="dxa"/>
          </w:tcPr>
          <w:p w14:paraId="01770771" w14:textId="2B982CE9" w:rsidR="002D2B2C" w:rsidRPr="00E126F4" w:rsidRDefault="002D2B2C" w:rsidP="008E6742">
            <w:pPr>
              <w:rPr>
                <w:b/>
              </w:rPr>
            </w:pPr>
            <w:r w:rsidRPr="00E126F4">
              <w:rPr>
                <w:b/>
              </w:rPr>
              <w:t>Nei</w:t>
            </w:r>
          </w:p>
        </w:tc>
        <w:tc>
          <w:tcPr>
            <w:tcW w:w="992" w:type="dxa"/>
          </w:tcPr>
          <w:p w14:paraId="4E651A0B" w14:textId="4342F15B" w:rsidR="002D2B2C" w:rsidRDefault="00AE705F" w:rsidP="008E6742">
            <w:r>
              <w:t>16</w:t>
            </w:r>
          </w:p>
        </w:tc>
        <w:tc>
          <w:tcPr>
            <w:tcW w:w="992" w:type="dxa"/>
            <w:shd w:val="clear" w:color="auto" w:fill="FFFF00"/>
          </w:tcPr>
          <w:p w14:paraId="17A50758" w14:textId="62E01132" w:rsidR="002D2B2C" w:rsidRDefault="00AE705F" w:rsidP="008E6742">
            <w:r>
              <w:t>8</w:t>
            </w:r>
          </w:p>
        </w:tc>
        <w:tc>
          <w:tcPr>
            <w:tcW w:w="993" w:type="dxa"/>
          </w:tcPr>
          <w:p w14:paraId="311776C3" w14:textId="1DAA6DED" w:rsidR="002D2B2C" w:rsidRDefault="00AE705F" w:rsidP="008E6742">
            <w:r>
              <w:t>4</w:t>
            </w:r>
          </w:p>
        </w:tc>
        <w:tc>
          <w:tcPr>
            <w:tcW w:w="993" w:type="dxa"/>
          </w:tcPr>
          <w:p w14:paraId="47F42CE7" w14:textId="21FB1344" w:rsidR="002D2B2C" w:rsidRDefault="00AE705F" w:rsidP="008E6742">
            <w:r>
              <w:t>28</w:t>
            </w:r>
          </w:p>
        </w:tc>
      </w:tr>
      <w:tr w:rsidR="002D2B2C" w14:paraId="3C89178C" w14:textId="7D6B8716" w:rsidTr="00AE705F">
        <w:tc>
          <w:tcPr>
            <w:tcW w:w="1555" w:type="dxa"/>
            <w:vMerge/>
          </w:tcPr>
          <w:p w14:paraId="46217A3F" w14:textId="77777777" w:rsidR="002D2B2C" w:rsidRDefault="002D2B2C" w:rsidP="008E6742"/>
        </w:tc>
        <w:tc>
          <w:tcPr>
            <w:tcW w:w="992" w:type="dxa"/>
          </w:tcPr>
          <w:p w14:paraId="1368CDAA" w14:textId="78EA0DD4" w:rsidR="002D2B2C" w:rsidRPr="00E126F4" w:rsidRDefault="002D2B2C" w:rsidP="008E6742">
            <w:pPr>
              <w:rPr>
                <w:b/>
              </w:rPr>
            </w:pPr>
            <w:r w:rsidRPr="00E126F4">
              <w:rPr>
                <w:b/>
              </w:rPr>
              <w:t>Ukjent</w:t>
            </w:r>
          </w:p>
        </w:tc>
        <w:tc>
          <w:tcPr>
            <w:tcW w:w="992" w:type="dxa"/>
          </w:tcPr>
          <w:p w14:paraId="36A6AAF4" w14:textId="110D05AD" w:rsidR="002D2B2C" w:rsidRDefault="00AE705F" w:rsidP="008E6742">
            <w:r>
              <w:t>3</w:t>
            </w:r>
          </w:p>
        </w:tc>
        <w:tc>
          <w:tcPr>
            <w:tcW w:w="992" w:type="dxa"/>
          </w:tcPr>
          <w:p w14:paraId="32F93553" w14:textId="6174551E" w:rsidR="002D2B2C" w:rsidRDefault="00AE705F" w:rsidP="008E6742">
            <w:r>
              <w:t>5</w:t>
            </w:r>
          </w:p>
        </w:tc>
        <w:tc>
          <w:tcPr>
            <w:tcW w:w="993" w:type="dxa"/>
            <w:shd w:val="clear" w:color="auto" w:fill="FFFF00"/>
          </w:tcPr>
          <w:p w14:paraId="1D7F6D19" w14:textId="76D60D3E" w:rsidR="002D2B2C" w:rsidRDefault="00AE705F" w:rsidP="008E6742">
            <w:r>
              <w:t>7</w:t>
            </w:r>
          </w:p>
        </w:tc>
        <w:tc>
          <w:tcPr>
            <w:tcW w:w="993" w:type="dxa"/>
          </w:tcPr>
          <w:p w14:paraId="212A49C9" w14:textId="6AB7B16C" w:rsidR="002D2B2C" w:rsidRDefault="00AE705F" w:rsidP="008E6742">
            <w:r>
              <w:t>15</w:t>
            </w:r>
          </w:p>
        </w:tc>
      </w:tr>
      <w:tr w:rsidR="002D2B2C" w14:paraId="2488767A" w14:textId="6E5D61FC" w:rsidTr="002D2B2C">
        <w:tc>
          <w:tcPr>
            <w:tcW w:w="1555" w:type="dxa"/>
            <w:vMerge/>
          </w:tcPr>
          <w:p w14:paraId="48E62727" w14:textId="77777777" w:rsidR="002D2B2C" w:rsidRDefault="002D2B2C" w:rsidP="008E6742"/>
        </w:tc>
        <w:tc>
          <w:tcPr>
            <w:tcW w:w="992" w:type="dxa"/>
          </w:tcPr>
          <w:p w14:paraId="4078D13E" w14:textId="0890DB5F" w:rsidR="002D2B2C" w:rsidRPr="00E126F4" w:rsidRDefault="002D2B2C" w:rsidP="008E6742">
            <w:pPr>
              <w:rPr>
                <w:b/>
              </w:rPr>
            </w:pPr>
            <w:r w:rsidRPr="00E126F4">
              <w:rPr>
                <w:b/>
              </w:rPr>
              <w:t>Total</w:t>
            </w:r>
          </w:p>
        </w:tc>
        <w:tc>
          <w:tcPr>
            <w:tcW w:w="992" w:type="dxa"/>
          </w:tcPr>
          <w:p w14:paraId="76001BB3" w14:textId="2F8A969B" w:rsidR="002D2B2C" w:rsidRDefault="00AE705F" w:rsidP="008E6742">
            <w:r>
              <w:t>31</w:t>
            </w:r>
          </w:p>
        </w:tc>
        <w:tc>
          <w:tcPr>
            <w:tcW w:w="992" w:type="dxa"/>
          </w:tcPr>
          <w:p w14:paraId="7D339C9B" w14:textId="5167F3AF" w:rsidR="002D2B2C" w:rsidRDefault="00AE705F" w:rsidP="008E6742">
            <w:r>
              <w:t>19</w:t>
            </w:r>
          </w:p>
        </w:tc>
        <w:tc>
          <w:tcPr>
            <w:tcW w:w="993" w:type="dxa"/>
          </w:tcPr>
          <w:p w14:paraId="400BECCE" w14:textId="7DE264AA" w:rsidR="002D2B2C" w:rsidRDefault="00AE705F" w:rsidP="008E6742">
            <w:r>
              <w:t>13</w:t>
            </w:r>
          </w:p>
        </w:tc>
        <w:tc>
          <w:tcPr>
            <w:tcW w:w="993" w:type="dxa"/>
          </w:tcPr>
          <w:p w14:paraId="0F84E2B5" w14:textId="491F04A6" w:rsidR="002D2B2C" w:rsidRDefault="00AE705F" w:rsidP="008E6742">
            <w:r>
              <w:t>63</w:t>
            </w:r>
          </w:p>
        </w:tc>
      </w:tr>
    </w:tbl>
    <w:p w14:paraId="233D6201" w14:textId="28F182FB" w:rsidR="008462BE" w:rsidRDefault="008462BE" w:rsidP="008E6742"/>
    <w:p w14:paraId="543AAFD3" w14:textId="7F8D9511" w:rsidR="00AE705F" w:rsidRDefault="00AE705F" w:rsidP="008E6742">
      <w:r>
        <w:t>I eksempelet over er de to registratorene enige i 12 + 8 + 7 = 27 av totalt 63 tilfeller. Dette gir e</w:t>
      </w:r>
      <w:r w:rsidR="00B0399C">
        <w:t>t</w:t>
      </w:r>
      <w:r>
        <w:t xml:space="preserve"> observert </w:t>
      </w:r>
      <w:r w:rsidR="00BD279B">
        <w:t>samsvar</w:t>
      </w:r>
      <w:r>
        <w:t xml:space="preserve"> på </w:t>
      </w:r>
      <w:r w:rsidR="00887CCF">
        <w:t>27/63=</w:t>
      </w:r>
      <w:r w:rsidR="001F6227">
        <w:t>43 % for denne variabelen.</w:t>
      </w:r>
    </w:p>
    <w:p w14:paraId="5192307B" w14:textId="03FC59F7" w:rsidR="00BD279B" w:rsidRDefault="00BD279B" w:rsidP="008E6742">
      <w:r>
        <w:t>Man kan se på observert samsvar per svaralternativ også. For «ja»-svarene blir utregningen slik:</w:t>
      </w:r>
    </w:p>
    <w:p w14:paraId="6C8F1FD9" w14:textId="216C5A5D" w:rsidR="00BD279B" w:rsidRDefault="00BD279B" w:rsidP="008E6742">
      <w:r>
        <w:t>Teller: 12</w:t>
      </w:r>
    </w:p>
    <w:p w14:paraId="54D36EF6" w14:textId="1080B0F7" w:rsidR="00BD279B" w:rsidRDefault="00BD279B" w:rsidP="008E6742">
      <w:r>
        <w:t>Nevner: 12+(</w:t>
      </w:r>
      <w:r w:rsidR="00F419EB">
        <w:t>6+2+16+</w:t>
      </w:r>
      <w:proofErr w:type="gramStart"/>
      <w:r w:rsidR="00F419EB">
        <w:t>3)=</w:t>
      </w:r>
      <w:proofErr w:type="gramEnd"/>
      <w:r w:rsidR="00F419EB">
        <w:t>39</w:t>
      </w:r>
    </w:p>
    <w:p w14:paraId="3411A928" w14:textId="0D5D6BA9" w:rsidR="00F419EB" w:rsidRDefault="00F419EB" w:rsidP="008E6742">
      <w:r>
        <w:t>Observert samsvar: 12/39=31 %</w:t>
      </w:r>
    </w:p>
    <w:p w14:paraId="0AE7523C" w14:textId="77777777" w:rsidR="00046B72" w:rsidRDefault="00046B72" w:rsidP="008E6742">
      <w:pPr>
        <w:rPr>
          <w:b/>
        </w:rPr>
      </w:pPr>
    </w:p>
    <w:p w14:paraId="2D3F65B2" w14:textId="1F65F206" w:rsidR="009C68A7" w:rsidRDefault="00E55CB2" w:rsidP="008E6742">
      <w:r w:rsidRPr="00F60BD8">
        <w:rPr>
          <w:b/>
        </w:rPr>
        <w:t>Spesifikt samsvar:</w:t>
      </w:r>
    </w:p>
    <w:p w14:paraId="463CA60C" w14:textId="37EC3498" w:rsidR="003E2C41" w:rsidRDefault="00046B72" w:rsidP="008E6742">
      <w:r>
        <w:t xml:space="preserve">Spesifikt samsvar </w:t>
      </w:r>
      <w:r w:rsidR="00DE0D74">
        <w:t>angir</w:t>
      </w:r>
      <w:r>
        <w:t xml:space="preserve"> </w:t>
      </w:r>
      <w:r w:rsidR="00DE0D74" w:rsidRPr="00DE0D74">
        <w:rPr>
          <w:i/>
        </w:rPr>
        <w:t>korrigert</w:t>
      </w:r>
      <w:r w:rsidR="00DE0D74">
        <w:t xml:space="preserve"> </w:t>
      </w:r>
      <w:r>
        <w:t xml:space="preserve">samsvar per </w:t>
      </w:r>
      <w:r w:rsidR="00F0512E">
        <w:t xml:space="preserve">variabel eller per </w:t>
      </w:r>
      <w:r>
        <w:t xml:space="preserve">svaralternativ. </w:t>
      </w:r>
      <w:r w:rsidR="00FA1943">
        <w:t xml:space="preserve">Metoden </w:t>
      </w:r>
      <w:r w:rsidR="00DE0D74">
        <w:t>korrigerer for tilfeldig enighet ved at</w:t>
      </w:r>
      <w:r w:rsidR="00FA1943">
        <w:t xml:space="preserve"> </w:t>
      </w:r>
      <w:r w:rsidR="00781FAF">
        <w:t xml:space="preserve">kun </w:t>
      </w:r>
      <w:r w:rsidR="00FA1943">
        <w:t>halvparten av tilfellene der registratorer har svart ulikt</w:t>
      </w:r>
      <w:r w:rsidR="00DE0D74">
        <w:t xml:space="preserve"> </w:t>
      </w:r>
      <w:r w:rsidR="00781FAF">
        <w:t>inkluderes</w:t>
      </w:r>
      <w:r w:rsidR="00DE0D74">
        <w:t xml:space="preserve"> i nevneren. Vi bruker den samme eksempeltabellen som over:</w:t>
      </w:r>
    </w:p>
    <w:tbl>
      <w:tblPr>
        <w:tblStyle w:val="Tabellrutenett"/>
        <w:tblW w:w="0" w:type="auto"/>
        <w:tblLook w:val="04A0" w:firstRow="1" w:lastRow="0" w:firstColumn="1" w:lastColumn="0" w:noHBand="0" w:noVBand="1"/>
      </w:tblPr>
      <w:tblGrid>
        <w:gridCol w:w="1555"/>
        <w:gridCol w:w="992"/>
        <w:gridCol w:w="992"/>
        <w:gridCol w:w="992"/>
        <w:gridCol w:w="993"/>
        <w:gridCol w:w="993"/>
      </w:tblGrid>
      <w:tr w:rsidR="003E2C41" w14:paraId="3A9C875B" w14:textId="77777777" w:rsidTr="0080273E">
        <w:tc>
          <w:tcPr>
            <w:tcW w:w="2547" w:type="dxa"/>
            <w:gridSpan w:val="2"/>
            <w:vMerge w:val="restart"/>
          </w:tcPr>
          <w:p w14:paraId="515B4749" w14:textId="77777777" w:rsidR="003E2C41" w:rsidRDefault="003E2C41" w:rsidP="0080273E"/>
        </w:tc>
        <w:tc>
          <w:tcPr>
            <w:tcW w:w="3970" w:type="dxa"/>
            <w:gridSpan w:val="4"/>
          </w:tcPr>
          <w:p w14:paraId="35CAA805" w14:textId="77777777" w:rsidR="003E2C41" w:rsidRDefault="003E2C41" w:rsidP="0080273E">
            <w:r>
              <w:t>Registrator A</w:t>
            </w:r>
          </w:p>
        </w:tc>
      </w:tr>
      <w:tr w:rsidR="003E2C41" w14:paraId="434BDB70" w14:textId="77777777" w:rsidTr="0080273E">
        <w:tc>
          <w:tcPr>
            <w:tcW w:w="2547" w:type="dxa"/>
            <w:gridSpan w:val="2"/>
            <w:vMerge/>
          </w:tcPr>
          <w:p w14:paraId="22018919" w14:textId="77777777" w:rsidR="003E2C41" w:rsidRDefault="003E2C41" w:rsidP="0080273E"/>
        </w:tc>
        <w:tc>
          <w:tcPr>
            <w:tcW w:w="992" w:type="dxa"/>
          </w:tcPr>
          <w:p w14:paraId="2FF55229" w14:textId="77777777" w:rsidR="003E2C41" w:rsidRPr="00E126F4" w:rsidRDefault="003E2C41" w:rsidP="0080273E">
            <w:pPr>
              <w:rPr>
                <w:b/>
              </w:rPr>
            </w:pPr>
            <w:r w:rsidRPr="00E126F4">
              <w:rPr>
                <w:b/>
              </w:rPr>
              <w:t>Ja</w:t>
            </w:r>
          </w:p>
        </w:tc>
        <w:tc>
          <w:tcPr>
            <w:tcW w:w="992" w:type="dxa"/>
          </w:tcPr>
          <w:p w14:paraId="715DACB5" w14:textId="77777777" w:rsidR="003E2C41" w:rsidRPr="00E126F4" w:rsidRDefault="003E2C41" w:rsidP="0080273E">
            <w:pPr>
              <w:rPr>
                <w:b/>
              </w:rPr>
            </w:pPr>
            <w:r w:rsidRPr="00E126F4">
              <w:rPr>
                <w:b/>
              </w:rPr>
              <w:t>Nei</w:t>
            </w:r>
          </w:p>
        </w:tc>
        <w:tc>
          <w:tcPr>
            <w:tcW w:w="993" w:type="dxa"/>
          </w:tcPr>
          <w:p w14:paraId="31B79656" w14:textId="77777777" w:rsidR="003E2C41" w:rsidRPr="00E126F4" w:rsidRDefault="003E2C41" w:rsidP="0080273E">
            <w:pPr>
              <w:rPr>
                <w:b/>
              </w:rPr>
            </w:pPr>
            <w:r w:rsidRPr="00E126F4">
              <w:rPr>
                <w:b/>
              </w:rPr>
              <w:t>Ukjent</w:t>
            </w:r>
          </w:p>
        </w:tc>
        <w:tc>
          <w:tcPr>
            <w:tcW w:w="993" w:type="dxa"/>
          </w:tcPr>
          <w:p w14:paraId="6B0F415F" w14:textId="77777777" w:rsidR="003E2C41" w:rsidRPr="00E126F4" w:rsidRDefault="003E2C41" w:rsidP="0080273E">
            <w:pPr>
              <w:rPr>
                <w:b/>
              </w:rPr>
            </w:pPr>
            <w:r w:rsidRPr="00E126F4">
              <w:rPr>
                <w:b/>
              </w:rPr>
              <w:t>Total</w:t>
            </w:r>
          </w:p>
        </w:tc>
      </w:tr>
      <w:tr w:rsidR="003E2C41" w14:paraId="266D6BD5" w14:textId="77777777" w:rsidTr="00E04BC4">
        <w:tc>
          <w:tcPr>
            <w:tcW w:w="1555" w:type="dxa"/>
            <w:vMerge w:val="restart"/>
          </w:tcPr>
          <w:p w14:paraId="502E3054" w14:textId="77777777" w:rsidR="003E2C41" w:rsidRDefault="003E2C41" w:rsidP="0080273E">
            <w:r>
              <w:t>Registrator B</w:t>
            </w:r>
          </w:p>
        </w:tc>
        <w:tc>
          <w:tcPr>
            <w:tcW w:w="992" w:type="dxa"/>
          </w:tcPr>
          <w:p w14:paraId="1700DBC9" w14:textId="77777777" w:rsidR="003E2C41" w:rsidRPr="00E126F4" w:rsidRDefault="003E2C41" w:rsidP="0080273E">
            <w:pPr>
              <w:rPr>
                <w:b/>
              </w:rPr>
            </w:pPr>
            <w:r w:rsidRPr="00E126F4">
              <w:rPr>
                <w:b/>
              </w:rPr>
              <w:t>Ja</w:t>
            </w:r>
          </w:p>
        </w:tc>
        <w:tc>
          <w:tcPr>
            <w:tcW w:w="992" w:type="dxa"/>
            <w:shd w:val="clear" w:color="auto" w:fill="FFFF00"/>
          </w:tcPr>
          <w:p w14:paraId="16FC7C9F" w14:textId="14822772" w:rsidR="003E2C41" w:rsidRDefault="003E2C41" w:rsidP="0080273E">
            <w:r>
              <w:t>12</w:t>
            </w:r>
            <w:r w:rsidR="003A42A8">
              <w:t xml:space="preserve"> </w:t>
            </w:r>
          </w:p>
        </w:tc>
        <w:tc>
          <w:tcPr>
            <w:tcW w:w="992" w:type="dxa"/>
            <w:shd w:val="clear" w:color="auto" w:fill="FFFF00"/>
          </w:tcPr>
          <w:p w14:paraId="6F45A7FD" w14:textId="60523C8A" w:rsidR="003E2C41" w:rsidRDefault="003E2C41" w:rsidP="0080273E">
            <w:r>
              <w:t>6</w:t>
            </w:r>
            <w:r w:rsidR="003A42A8">
              <w:t xml:space="preserve"> </w:t>
            </w:r>
          </w:p>
        </w:tc>
        <w:tc>
          <w:tcPr>
            <w:tcW w:w="993" w:type="dxa"/>
            <w:shd w:val="clear" w:color="auto" w:fill="FFFF00"/>
          </w:tcPr>
          <w:p w14:paraId="5E4A9902" w14:textId="77777777" w:rsidR="003E2C41" w:rsidRDefault="003E2C41" w:rsidP="0080273E">
            <w:r>
              <w:t>2</w:t>
            </w:r>
          </w:p>
        </w:tc>
        <w:tc>
          <w:tcPr>
            <w:tcW w:w="993" w:type="dxa"/>
          </w:tcPr>
          <w:p w14:paraId="6EDCC48E" w14:textId="77777777" w:rsidR="003E2C41" w:rsidRDefault="003E2C41" w:rsidP="0080273E">
            <w:r>
              <w:t>20</w:t>
            </w:r>
          </w:p>
        </w:tc>
      </w:tr>
      <w:tr w:rsidR="003E2C41" w14:paraId="0B3D4AAB" w14:textId="77777777" w:rsidTr="00E04BC4">
        <w:tc>
          <w:tcPr>
            <w:tcW w:w="1555" w:type="dxa"/>
            <w:vMerge/>
          </w:tcPr>
          <w:p w14:paraId="4ECE81C0" w14:textId="77777777" w:rsidR="003E2C41" w:rsidRDefault="003E2C41" w:rsidP="0080273E"/>
        </w:tc>
        <w:tc>
          <w:tcPr>
            <w:tcW w:w="992" w:type="dxa"/>
          </w:tcPr>
          <w:p w14:paraId="63548581" w14:textId="77777777" w:rsidR="003E2C41" w:rsidRPr="00E126F4" w:rsidRDefault="003E2C41" w:rsidP="0080273E">
            <w:pPr>
              <w:rPr>
                <w:b/>
              </w:rPr>
            </w:pPr>
            <w:r w:rsidRPr="00E126F4">
              <w:rPr>
                <w:b/>
              </w:rPr>
              <w:t>Nei</w:t>
            </w:r>
          </w:p>
        </w:tc>
        <w:tc>
          <w:tcPr>
            <w:tcW w:w="992" w:type="dxa"/>
            <w:shd w:val="clear" w:color="auto" w:fill="FFFF00"/>
          </w:tcPr>
          <w:p w14:paraId="3C928F23" w14:textId="4A169142" w:rsidR="003E2C41" w:rsidRDefault="003E2C41" w:rsidP="0080273E">
            <w:r>
              <w:t>16</w:t>
            </w:r>
            <w:r w:rsidR="003A42A8">
              <w:t xml:space="preserve"> </w:t>
            </w:r>
          </w:p>
        </w:tc>
        <w:tc>
          <w:tcPr>
            <w:tcW w:w="992" w:type="dxa"/>
            <w:shd w:val="clear" w:color="auto" w:fill="auto"/>
          </w:tcPr>
          <w:p w14:paraId="5D8A136B" w14:textId="06748E69" w:rsidR="003E2C41" w:rsidRDefault="003E2C41" w:rsidP="0080273E">
            <w:r>
              <w:t>8</w:t>
            </w:r>
            <w:r w:rsidR="003A42A8">
              <w:t xml:space="preserve"> </w:t>
            </w:r>
          </w:p>
        </w:tc>
        <w:tc>
          <w:tcPr>
            <w:tcW w:w="993" w:type="dxa"/>
          </w:tcPr>
          <w:p w14:paraId="1517EAAE" w14:textId="77777777" w:rsidR="003E2C41" w:rsidRDefault="003E2C41" w:rsidP="0080273E">
            <w:r>
              <w:t>4</w:t>
            </w:r>
          </w:p>
        </w:tc>
        <w:tc>
          <w:tcPr>
            <w:tcW w:w="993" w:type="dxa"/>
          </w:tcPr>
          <w:p w14:paraId="5192E3E3" w14:textId="77777777" w:rsidR="003E2C41" w:rsidRDefault="003E2C41" w:rsidP="0080273E">
            <w:r>
              <w:t>28</w:t>
            </w:r>
          </w:p>
        </w:tc>
      </w:tr>
      <w:tr w:rsidR="003E2C41" w14:paraId="3C37B3F2" w14:textId="77777777" w:rsidTr="00E04BC4">
        <w:tc>
          <w:tcPr>
            <w:tcW w:w="1555" w:type="dxa"/>
            <w:vMerge/>
          </w:tcPr>
          <w:p w14:paraId="4966355F" w14:textId="77777777" w:rsidR="003E2C41" w:rsidRDefault="003E2C41" w:rsidP="0080273E"/>
        </w:tc>
        <w:tc>
          <w:tcPr>
            <w:tcW w:w="992" w:type="dxa"/>
          </w:tcPr>
          <w:p w14:paraId="711A60A4" w14:textId="77777777" w:rsidR="003E2C41" w:rsidRPr="00E126F4" w:rsidRDefault="003E2C41" w:rsidP="0080273E">
            <w:pPr>
              <w:rPr>
                <w:b/>
              </w:rPr>
            </w:pPr>
            <w:r w:rsidRPr="00E126F4">
              <w:rPr>
                <w:b/>
              </w:rPr>
              <w:t>Ukjent</w:t>
            </w:r>
          </w:p>
        </w:tc>
        <w:tc>
          <w:tcPr>
            <w:tcW w:w="992" w:type="dxa"/>
            <w:shd w:val="clear" w:color="auto" w:fill="FFFF00"/>
          </w:tcPr>
          <w:p w14:paraId="1BFA5955" w14:textId="77777777" w:rsidR="003E2C41" w:rsidRDefault="003E2C41" w:rsidP="0080273E">
            <w:r>
              <w:t>3</w:t>
            </w:r>
          </w:p>
        </w:tc>
        <w:tc>
          <w:tcPr>
            <w:tcW w:w="992" w:type="dxa"/>
          </w:tcPr>
          <w:p w14:paraId="6E41DF21" w14:textId="77777777" w:rsidR="003E2C41" w:rsidRDefault="003E2C41" w:rsidP="0080273E">
            <w:r>
              <w:t>5</w:t>
            </w:r>
          </w:p>
        </w:tc>
        <w:tc>
          <w:tcPr>
            <w:tcW w:w="993" w:type="dxa"/>
            <w:shd w:val="clear" w:color="auto" w:fill="auto"/>
          </w:tcPr>
          <w:p w14:paraId="7019D93D" w14:textId="77777777" w:rsidR="003E2C41" w:rsidRDefault="003E2C41" w:rsidP="0080273E">
            <w:r>
              <w:t>7</w:t>
            </w:r>
          </w:p>
        </w:tc>
        <w:tc>
          <w:tcPr>
            <w:tcW w:w="993" w:type="dxa"/>
          </w:tcPr>
          <w:p w14:paraId="2AAFFADD" w14:textId="77777777" w:rsidR="003E2C41" w:rsidRDefault="003E2C41" w:rsidP="0080273E">
            <w:r>
              <w:t>15</w:t>
            </w:r>
          </w:p>
        </w:tc>
      </w:tr>
      <w:tr w:rsidR="003E2C41" w14:paraId="67C3B0CA" w14:textId="77777777" w:rsidTr="0080273E">
        <w:tc>
          <w:tcPr>
            <w:tcW w:w="1555" w:type="dxa"/>
            <w:vMerge/>
          </w:tcPr>
          <w:p w14:paraId="3FFF2594" w14:textId="77777777" w:rsidR="003E2C41" w:rsidRDefault="003E2C41" w:rsidP="0080273E"/>
        </w:tc>
        <w:tc>
          <w:tcPr>
            <w:tcW w:w="992" w:type="dxa"/>
          </w:tcPr>
          <w:p w14:paraId="3A51705D" w14:textId="77777777" w:rsidR="003E2C41" w:rsidRPr="00E126F4" w:rsidRDefault="003E2C41" w:rsidP="0080273E">
            <w:pPr>
              <w:rPr>
                <w:b/>
              </w:rPr>
            </w:pPr>
            <w:r w:rsidRPr="00E126F4">
              <w:rPr>
                <w:b/>
              </w:rPr>
              <w:t>Total</w:t>
            </w:r>
          </w:p>
        </w:tc>
        <w:tc>
          <w:tcPr>
            <w:tcW w:w="992" w:type="dxa"/>
          </w:tcPr>
          <w:p w14:paraId="61507234" w14:textId="77777777" w:rsidR="003E2C41" w:rsidRDefault="003E2C41" w:rsidP="0080273E">
            <w:r>
              <w:t>31</w:t>
            </w:r>
          </w:p>
        </w:tc>
        <w:tc>
          <w:tcPr>
            <w:tcW w:w="992" w:type="dxa"/>
          </w:tcPr>
          <w:p w14:paraId="663A2D99" w14:textId="77777777" w:rsidR="003E2C41" w:rsidRDefault="003E2C41" w:rsidP="0080273E">
            <w:r>
              <w:t>19</w:t>
            </w:r>
          </w:p>
        </w:tc>
        <w:tc>
          <w:tcPr>
            <w:tcW w:w="993" w:type="dxa"/>
          </w:tcPr>
          <w:p w14:paraId="60F43852" w14:textId="77777777" w:rsidR="003E2C41" w:rsidRDefault="003E2C41" w:rsidP="0080273E">
            <w:r>
              <w:t>13</w:t>
            </w:r>
          </w:p>
        </w:tc>
        <w:tc>
          <w:tcPr>
            <w:tcW w:w="993" w:type="dxa"/>
          </w:tcPr>
          <w:p w14:paraId="142197A7" w14:textId="77777777" w:rsidR="003E2C41" w:rsidRDefault="003E2C41" w:rsidP="0080273E">
            <w:r>
              <w:t>63</w:t>
            </w:r>
          </w:p>
        </w:tc>
      </w:tr>
    </w:tbl>
    <w:p w14:paraId="5EB0D20B" w14:textId="2AA80CCE" w:rsidR="003E2C41" w:rsidRDefault="003E2C41" w:rsidP="008E6742"/>
    <w:p w14:paraId="0BFFF788" w14:textId="16D8551F" w:rsidR="00DE0D74" w:rsidRDefault="00993494" w:rsidP="008E6742">
      <w:r>
        <w:t>For å regne spesifikt samsvar for svaralternativ «Ja» blir</w:t>
      </w:r>
      <w:r w:rsidR="00E04BC4">
        <w:t xml:space="preserve"> n</w:t>
      </w:r>
      <w:r>
        <w:t>evneren 12 + halvparten av ja-svarene der registratorene var uenige. I vårt eksempel var det uenighet om ja-svarene for 6+2+16+3=</w:t>
      </w:r>
      <w:r w:rsidR="00E04BC4">
        <w:t>27 tilfeller/2 =13,5. Nevneren blir derfor 12+13,5=25,5.</w:t>
      </w:r>
    </w:p>
    <w:p w14:paraId="0446376B" w14:textId="002C3668" w:rsidR="00E04BC4" w:rsidRDefault="00E04BC4" w:rsidP="008E6742">
      <w:r>
        <w:t>Spesifikt samsvar for alternativ «Ja» blir dermed: 12/</w:t>
      </w:r>
      <w:r w:rsidR="00F0512E">
        <w:t>25,5=47 %.</w:t>
      </w:r>
    </w:p>
    <w:p w14:paraId="3B2FEF6D" w14:textId="6EE68221" w:rsidR="00F0512E" w:rsidRDefault="00F0512E" w:rsidP="008E6742">
      <w:r>
        <w:t>Tilsvarende regnestykke kan gjøres per svaralternativ.</w:t>
      </w:r>
    </w:p>
    <w:p w14:paraId="44162111" w14:textId="64EE1DDA" w:rsidR="00F0512E" w:rsidRDefault="00F0512E" w:rsidP="008E6742">
      <w:r>
        <w:t>Man kan også regne totalt spesifikt samsvar for variabelen i sin helhet:</w:t>
      </w:r>
    </w:p>
    <w:p w14:paraId="1DFC1D19" w14:textId="0235C1DF" w:rsidR="00F0512E" w:rsidRDefault="00F0512E" w:rsidP="008E6742">
      <w:r>
        <w:t>Teller: 12+8+7=</w:t>
      </w:r>
      <w:r w:rsidR="00CC5049">
        <w:t>27</w:t>
      </w:r>
    </w:p>
    <w:p w14:paraId="56622AB4" w14:textId="7EE1C60A" w:rsidR="00394F2F" w:rsidRDefault="00394F2F" w:rsidP="008E6742">
      <w:r>
        <w:t xml:space="preserve">Nevner: </w:t>
      </w:r>
      <w:r w:rsidR="00CC5049">
        <w:t>27</w:t>
      </w:r>
      <w:r>
        <w:t xml:space="preserve"> +((6+2+16+4+3+5)/</w:t>
      </w:r>
      <w:proofErr w:type="gramStart"/>
      <w:r>
        <w:t>2)=</w:t>
      </w:r>
      <w:proofErr w:type="gramEnd"/>
      <w:r w:rsidR="00CC5049">
        <w:t>45</w:t>
      </w:r>
    </w:p>
    <w:p w14:paraId="388F15DC" w14:textId="0625B84E" w:rsidR="00394F2F" w:rsidRDefault="00394F2F" w:rsidP="008E6742">
      <w:r>
        <w:t>Spesifikt samsvar:</w:t>
      </w:r>
      <w:r w:rsidR="00CC5049">
        <w:t xml:space="preserve"> 27</w:t>
      </w:r>
      <w:r>
        <w:t>/</w:t>
      </w:r>
      <w:r w:rsidR="00CC5049">
        <w:t>45</w:t>
      </w:r>
      <w:r>
        <w:t>=</w:t>
      </w:r>
      <w:r w:rsidR="00CC5049">
        <w:t>60</w:t>
      </w:r>
      <w:r>
        <w:t xml:space="preserve"> %</w:t>
      </w:r>
    </w:p>
    <w:p w14:paraId="701C3B0F" w14:textId="4107239C" w:rsidR="00B63E60" w:rsidRDefault="00B63E60" w:rsidP="008E6742"/>
    <w:p w14:paraId="49EDEC31" w14:textId="05D507F5" w:rsidR="00B63E60" w:rsidRDefault="00B63E60" w:rsidP="00B63E60">
      <w:pPr>
        <w:pStyle w:val="Overskrift3"/>
      </w:pPr>
      <w:bookmarkStart w:id="7" w:name="_Toc206593252"/>
      <w:r>
        <w:lastRenderedPageBreak/>
        <w:t>2.1.4 Tolkning av resultater</w:t>
      </w:r>
      <w:r w:rsidR="00B33840">
        <w:t xml:space="preserve"> fra reliabilitetsundersøkelser</w:t>
      </w:r>
      <w:bookmarkEnd w:id="7"/>
    </w:p>
    <w:p w14:paraId="536E2F6F" w14:textId="2F09F4D2" w:rsidR="003A647D" w:rsidRDefault="003A647D" w:rsidP="003A647D">
      <w:r>
        <w:t>Når man tolker resultater fra en reliabilitetsstudie, er det viktig å ha i mente at de ikke sier noe om hvor korrekt innholdet i registeret er</w:t>
      </w:r>
      <w:r w:rsidR="00470789">
        <w:t xml:space="preserve">, de </w:t>
      </w:r>
      <w:r>
        <w:t xml:space="preserve">kan derimot si noe om hvor godt registeret er designet og dokumentert i hjelpetekster, brukermanual og opplæring av registratorer. </w:t>
      </w:r>
      <w:r w:rsidR="00C15299">
        <w:t xml:space="preserve">Observert samsvar er et mål som er enkelt å beregne og forstå. Noen ganger kan imidlertid en total observert </w:t>
      </w:r>
      <w:r w:rsidR="00962ED2">
        <w:t>samsvar</w:t>
      </w:r>
      <w:r w:rsidR="00C15299">
        <w:t xml:space="preserve"> for en variabel maskere reliabilitetsutfordringer, f.eks. </w:t>
      </w:r>
      <w:r w:rsidR="00962ED2">
        <w:t>kan observert samsvar for en kategorisk variabel med fem svaralternativ være 80 %, mens problem</w:t>
      </w:r>
      <w:r w:rsidR="007305B0">
        <w:t>ene egentlig kun er uttalt for ett</w:t>
      </w:r>
      <w:r w:rsidR="00962ED2">
        <w:t xml:space="preserve"> av svaralternativene.</w:t>
      </w:r>
    </w:p>
    <w:p w14:paraId="4F490922" w14:textId="601BF025" w:rsidR="00962ED2" w:rsidRDefault="00962ED2" w:rsidP="003A647D">
      <w:r>
        <w:t xml:space="preserve">Spesifikt samsvar </w:t>
      </w:r>
      <w:r w:rsidR="00F419EB">
        <w:t>er en metode som forsøker å ko</w:t>
      </w:r>
      <w:r w:rsidR="00054B1D">
        <w:t>r</w:t>
      </w:r>
      <w:r w:rsidR="00F419EB">
        <w:t>rigere for tilfeldig enighet. Tanken er at vi vet ikke det sanne svaret</w:t>
      </w:r>
      <w:r w:rsidR="00054B1D">
        <w:t>, og at det alltid er et element av tilfeldig enighet/uenighet når flere personer registrerer det samme. Denne er litt vanskeligere å tolke, men kan være vel så bra som observert samsvar for å avgjøre om en variabel er problematisk.</w:t>
      </w:r>
    </w:p>
    <w:p w14:paraId="6E73F361" w14:textId="367AB66D" w:rsidR="006442C6" w:rsidRDefault="00B4675E">
      <w:r w:rsidRPr="00CA4637">
        <w:t>E</w:t>
      </w:r>
      <w:r w:rsidR="00470789" w:rsidRPr="00CA4637">
        <w:t>n variabel</w:t>
      </w:r>
      <w:r w:rsidRPr="00CA4637">
        <w:t xml:space="preserve"> er</w:t>
      </w:r>
      <w:r w:rsidR="00054B1D" w:rsidRPr="00CA4637">
        <w:t xml:space="preserve"> ik</w:t>
      </w:r>
      <w:r w:rsidR="00470789" w:rsidRPr="00CA4637">
        <w:t>k</w:t>
      </w:r>
      <w:r w:rsidR="00054B1D" w:rsidRPr="00CA4637">
        <w:t>e nødvendigvis</w:t>
      </w:r>
      <w:r w:rsidR="00470789" w:rsidRPr="00CA4637">
        <w:t xml:space="preserve"> korrekt selv om den har høy reliabilitet. Man kan i teorien havn</w:t>
      </w:r>
      <w:r w:rsidRPr="00CA4637">
        <w:t>e i en situasjon hvor det er st</w:t>
      </w:r>
      <w:r w:rsidR="00470789" w:rsidRPr="00CA4637">
        <w:t>or grad av en</w:t>
      </w:r>
      <w:r w:rsidRPr="00CA4637">
        <w:t xml:space="preserve">ighet mellom registratorene, men de har alle fylt ut feil. Dette kan f.eks. skje hvis spørsmålsstillingen eller brukermanualen er uklar. </w:t>
      </w:r>
      <w:r w:rsidR="00BF2DBA" w:rsidRPr="00CA4637">
        <w:t xml:space="preserve">Dersom man har benyttet caser, og ikke </w:t>
      </w:r>
      <w:proofErr w:type="spellStart"/>
      <w:r w:rsidR="00BF2DBA" w:rsidRPr="00CA4637">
        <w:t>relle</w:t>
      </w:r>
      <w:proofErr w:type="spellEnd"/>
      <w:r w:rsidR="00BF2DBA" w:rsidRPr="00CA4637">
        <w:t xml:space="preserve"> pasienter, sitter </w:t>
      </w:r>
      <w:r w:rsidR="00B6710B" w:rsidRPr="00CA4637">
        <w:t>registersekretariatet på materiale som gjør dem i stand til å definere hvordan hvert spørsmål burde vært besvart</w:t>
      </w:r>
      <w:r w:rsidR="002C7404" w:rsidRPr="00CA4637">
        <w:t xml:space="preserve">. Da er man er i stand til å oppdage </w:t>
      </w:r>
      <w:r w:rsidR="00CA4637" w:rsidRPr="00CA4637">
        <w:t>om</w:t>
      </w:r>
      <w:r w:rsidR="002C7404" w:rsidRPr="00CA4637">
        <w:t xml:space="preserve"> en variabel er problematisk til tross for høyt samsvar.</w:t>
      </w:r>
      <w:r w:rsidR="00581CF2" w:rsidRPr="00CA4637">
        <w:t xml:space="preserve"> </w:t>
      </w:r>
      <w:r w:rsidR="00D862A7" w:rsidRPr="00CA4637">
        <w:t xml:space="preserve">Denne muligheten har man ikke hvis man har brukt reelle pasienter. </w:t>
      </w:r>
    </w:p>
    <w:p w14:paraId="511EF3A1" w14:textId="09B7AB2B" w:rsidR="009F02ED" w:rsidRPr="003A647D" w:rsidRDefault="009F02ED" w:rsidP="009F02ED">
      <w:r>
        <w:t>Hva er god reliabilitet? I litteraturen opererer man gjerne med tommelfingergrenser hvor &gt;80 % regnes som veldig bra, og &gt;60 % som moderat bra. Kontinuerlige og ordinale variabler kan komplisere bildet</w:t>
      </w:r>
      <w:r w:rsidR="002F22CF">
        <w:t>, hvor stort avvik er akseptabelt? Regnes det som en større feil hvis en ordinal variabel avviker fra 1 til 6 enn om den avviker fra 1 til 2? Det er glidende overganger, og ingen fasitsvar på dette. Her må man benytte fagkunnskapen inne</w:t>
      </w:r>
      <w:r w:rsidR="007305B0">
        <w:t>n</w:t>
      </w:r>
      <w:r w:rsidR="002F22CF">
        <w:t>for hvert enkelt register til å vurdere hva som er medisinsk eller klinisk fornuftig.</w:t>
      </w:r>
    </w:p>
    <w:p w14:paraId="0B5B55C1" w14:textId="77777777" w:rsidR="00CA4637" w:rsidRPr="00CA4637" w:rsidRDefault="00CA4637"/>
    <w:p w14:paraId="633DECD7" w14:textId="752080EA" w:rsidR="0014497B" w:rsidRDefault="0051220B" w:rsidP="0051220B">
      <w:pPr>
        <w:pStyle w:val="Overskrift2"/>
      </w:pPr>
      <w:bookmarkStart w:id="8" w:name="_Toc206593253"/>
      <w:r>
        <w:t xml:space="preserve">2.2 </w:t>
      </w:r>
      <w:r w:rsidR="0014497B">
        <w:t>Korrekthet</w:t>
      </w:r>
      <w:bookmarkEnd w:id="8"/>
    </w:p>
    <w:p w14:paraId="021C2EE5" w14:textId="39779FD9" w:rsidR="0051220B" w:rsidRDefault="0051220B" w:rsidP="0051220B">
      <w:r>
        <w:t>Korrekthet handler om i hvilken grad registerets innhold reflekterer virkeligheten det ønsker å fange. Det vil si; det finnes en «sann» verdi</w:t>
      </w:r>
      <w:r w:rsidR="00ED5028">
        <w:t xml:space="preserve"> der ute</w:t>
      </w:r>
      <w:r>
        <w:t>, og det er denne vi ønsker å fange i registeret. I kvalitetsregistersammenheng forholder vi oss til to nivåer av korrekthet:</w:t>
      </w:r>
    </w:p>
    <w:p w14:paraId="0E3FB7D3" w14:textId="00252675" w:rsidR="0051220B" w:rsidRDefault="00B205CD" w:rsidP="0051220B">
      <w:pPr>
        <w:pStyle w:val="Listeavsnitt"/>
        <w:numPr>
          <w:ilvl w:val="0"/>
          <w:numId w:val="27"/>
        </w:numPr>
      </w:pPr>
      <w:r>
        <w:t>Har vi k</w:t>
      </w:r>
      <w:r w:rsidR="0051220B">
        <w:t>orrekte pasienter i registeret</w:t>
      </w:r>
      <w:r>
        <w:t xml:space="preserve">? Undersøke om de som er innregistrert i registeret faktisk oppfyller inklusjonskriteriene. </w:t>
      </w:r>
    </w:p>
    <w:p w14:paraId="3D7BC8B6" w14:textId="464E5DA0" w:rsidR="0051220B" w:rsidRDefault="00B205CD" w:rsidP="0051220B">
      <w:pPr>
        <w:pStyle w:val="Listeavsnitt"/>
        <w:numPr>
          <w:ilvl w:val="0"/>
          <w:numId w:val="27"/>
        </w:numPr>
      </w:pPr>
      <w:r>
        <w:t>Har vi k</w:t>
      </w:r>
      <w:r w:rsidR="0051220B">
        <w:t>orrekt informasjo</w:t>
      </w:r>
      <w:r>
        <w:t>n om pasientene? Undersøke om</w:t>
      </w:r>
      <w:r w:rsidR="00CE4B4B">
        <w:t xml:space="preserve"> innholdet i variablene er korrekt.</w:t>
      </w:r>
    </w:p>
    <w:p w14:paraId="476A9F10" w14:textId="77777777" w:rsidR="00B708FA" w:rsidRDefault="00B708FA" w:rsidP="00B708FA">
      <w:pPr>
        <w:pStyle w:val="Listeavsnitt"/>
      </w:pPr>
    </w:p>
    <w:p w14:paraId="119486B3" w14:textId="542D8B4C" w:rsidR="008B2E50" w:rsidRPr="00ED5028" w:rsidRDefault="00927F7A" w:rsidP="00927F7A">
      <w:pPr>
        <w:pStyle w:val="Overskrift3"/>
      </w:pPr>
      <w:bookmarkStart w:id="9" w:name="_Toc206593254"/>
      <w:r>
        <w:t xml:space="preserve">2.2.1 </w:t>
      </w:r>
      <w:r w:rsidR="00C30694" w:rsidRPr="00ED5028">
        <w:t>Metode</w:t>
      </w:r>
      <w:r w:rsidR="00ED5028" w:rsidRPr="00ED5028">
        <w:t xml:space="preserve"> for validering av korrekthet</w:t>
      </w:r>
      <w:bookmarkEnd w:id="9"/>
    </w:p>
    <w:p w14:paraId="356E6BF9" w14:textId="48FDA637" w:rsidR="00ED5028" w:rsidRPr="00ED5028" w:rsidRDefault="00927F7A" w:rsidP="00927F7A">
      <w:pPr>
        <w:pStyle w:val="Listeavsnitt"/>
        <w:ind w:left="0"/>
      </w:pPr>
      <w:r>
        <w:t xml:space="preserve">For å estimere korrekthet må vi først definere hva som er den «sanne» verdien, det vil si vi må etablere en gullstandard. Deretter sammenligner vi innholdet i registeret med gullstandarden, og </w:t>
      </w:r>
      <w:r w:rsidR="00DC3457">
        <w:t>estimerer</w:t>
      </w:r>
      <w:r>
        <w:t xml:space="preserve"> graden av korrek</w:t>
      </w:r>
      <w:r w:rsidR="00DC3457">
        <w:t>t</w:t>
      </w:r>
      <w:r>
        <w:t xml:space="preserve">het i registeret.  </w:t>
      </w:r>
    </w:p>
    <w:p w14:paraId="44CE4BD4" w14:textId="1908DE7E" w:rsidR="00C30694" w:rsidRDefault="007D04DD" w:rsidP="00C30694">
      <w:r>
        <w:t>En gullstandard kan etableres</w:t>
      </w:r>
      <w:r w:rsidR="00C30694">
        <w:t xml:space="preserve"> på ulike måter:</w:t>
      </w:r>
    </w:p>
    <w:p w14:paraId="393FE041" w14:textId="77777777" w:rsidR="00C30694" w:rsidRDefault="00C30694" w:rsidP="00C30694">
      <w:pPr>
        <w:pStyle w:val="Listeavsnitt"/>
        <w:numPr>
          <w:ilvl w:val="0"/>
          <w:numId w:val="5"/>
        </w:numPr>
      </w:pPr>
      <w:r>
        <w:t>Benytte</w:t>
      </w:r>
      <w:r w:rsidR="007F6873">
        <w:t xml:space="preserve"> en ekstern kilde</w:t>
      </w:r>
      <w:r w:rsidR="001D4EAE">
        <w:t xml:space="preserve"> som allerede eksisterer</w:t>
      </w:r>
      <w:r w:rsidR="007F6873">
        <w:t xml:space="preserve"> (f.eks. pasient</w:t>
      </w:r>
      <w:r>
        <w:t>journal</w:t>
      </w:r>
      <w:r w:rsidR="007F6873">
        <w:t>)</w:t>
      </w:r>
      <w:r>
        <w:t xml:space="preserve"> som gullstandard</w:t>
      </w:r>
      <w:r w:rsidR="001D4EAE">
        <w:t>.</w:t>
      </w:r>
    </w:p>
    <w:p w14:paraId="628AE817" w14:textId="0F79A8E1" w:rsidR="00C30694" w:rsidRDefault="00C30694" w:rsidP="00C30694">
      <w:pPr>
        <w:pStyle w:val="Listeavsnitt"/>
        <w:numPr>
          <w:ilvl w:val="0"/>
          <w:numId w:val="5"/>
        </w:numPr>
      </w:pPr>
      <w:r>
        <w:t>Etablere en gullstandard basert på</w:t>
      </w:r>
      <w:r w:rsidR="001D4EAE">
        <w:t xml:space="preserve"> </w:t>
      </w:r>
      <w:r>
        <w:t xml:space="preserve">ny gjennomgang av </w:t>
      </w:r>
      <w:r w:rsidR="002A7126">
        <w:t>kildedata (</w:t>
      </w:r>
      <w:r w:rsidR="001D4EAE">
        <w:t>pasient</w:t>
      </w:r>
      <w:r>
        <w:t>journal</w:t>
      </w:r>
      <w:r w:rsidR="002A7126">
        <w:t>)</w:t>
      </w:r>
      <w:r w:rsidR="001D4EAE">
        <w:t xml:space="preserve"> med nye vurderinger.</w:t>
      </w:r>
      <w:r w:rsidR="00D120ED">
        <w:t xml:space="preserve"> Eksempel: En hjerneslagdiagnose i epikrisen eller det pasientadministrative systemet er ikke tilstrekkelig til at vi definerer det som et hjerneslag som skal inn til </w:t>
      </w:r>
      <w:r w:rsidR="00D120ED">
        <w:lastRenderedPageBreak/>
        <w:t>registeret</w:t>
      </w:r>
      <w:r w:rsidR="009008A0">
        <w:t xml:space="preserve">. I stedet går vi gjennom </w:t>
      </w:r>
      <w:proofErr w:type="spellStart"/>
      <w:r w:rsidR="009008A0">
        <w:t>jornalen</w:t>
      </w:r>
      <w:proofErr w:type="spellEnd"/>
      <w:r w:rsidR="00E550C1">
        <w:t xml:space="preserve"> på nytt</w:t>
      </w:r>
      <w:r w:rsidR="009008A0">
        <w:t xml:space="preserve"> </w:t>
      </w:r>
      <w:r w:rsidR="00E550C1">
        <w:t xml:space="preserve">og ser på hva som er </w:t>
      </w:r>
      <w:proofErr w:type="spellStart"/>
      <w:r w:rsidR="00E550C1">
        <w:t>beksrevet</w:t>
      </w:r>
      <w:proofErr w:type="spellEnd"/>
      <w:r w:rsidR="00E550C1">
        <w:t xml:space="preserve"> av kliniske og diagnostiske funn </w:t>
      </w:r>
      <w:r w:rsidR="009008A0">
        <w:t>for å avgjøre om det faktisk var et hjerneslag.</w:t>
      </w:r>
    </w:p>
    <w:p w14:paraId="1A649F25" w14:textId="13706712" w:rsidR="00B95AB8" w:rsidRDefault="00B95AB8" w:rsidP="00503819">
      <w:r>
        <w:t xml:space="preserve">Det er et til dels komplisert lovverk som regulerer tilgang til pasientjournaler. Det er viktig at man forholder seg til dette og søker de nødvendige </w:t>
      </w:r>
      <w:proofErr w:type="spellStart"/>
      <w:r>
        <w:t>tilatelser</w:t>
      </w:r>
      <w:proofErr w:type="spellEnd"/>
      <w:r>
        <w:t xml:space="preserve"> og avklaringer på forhånd. Jurist i SKDE har skrevet utdypende om hvilke krav som gjelder her </w:t>
      </w:r>
      <w:hyperlink r:id="rId13" w:history="1">
        <w:r>
          <w:rPr>
            <w:rStyle w:val="Hyperkobling"/>
          </w:rPr>
          <w:t>kvalitetskontroll-</w:t>
        </w:r>
        <w:r>
          <w:rPr>
            <w:rStyle w:val="Hyperkobling"/>
          </w:rPr>
          <w:t>i</w:t>
        </w:r>
        <w:r>
          <w:rPr>
            <w:rStyle w:val="Hyperkobling"/>
          </w:rPr>
          <w:t>-registre-ved-hjelp-av-opplysninger-i-pasientjournal.cleaned.pdf</w:t>
        </w:r>
      </w:hyperlink>
      <w:r>
        <w:t xml:space="preserve">. </w:t>
      </w:r>
    </w:p>
    <w:p w14:paraId="05F6A954" w14:textId="1A39DA96" w:rsidR="00503819" w:rsidRDefault="00E409A4" w:rsidP="00503819">
      <w:r>
        <w:t xml:space="preserve">Det </w:t>
      </w:r>
      <w:r w:rsidR="00503819">
        <w:t>må utarbeides en p</w:t>
      </w:r>
      <w:r w:rsidR="001D4EAE">
        <w:t>rosedyre</w:t>
      </w:r>
      <w:r w:rsidR="00503819">
        <w:t xml:space="preserve"> for journalgjennomgang før man starter. </w:t>
      </w:r>
      <w:r w:rsidR="00FF6ED1">
        <w:t xml:space="preserve">Hensikten med prosedyren er å være en støtte til de som gjennomgår journalene og bidra til å sikre </w:t>
      </w:r>
      <w:r w:rsidR="00665E88">
        <w:t xml:space="preserve">en </w:t>
      </w:r>
      <w:r w:rsidR="00FF6ED1">
        <w:t xml:space="preserve">korrekt </w:t>
      </w:r>
      <w:r w:rsidR="00665E88">
        <w:t>gullstandard</w:t>
      </w:r>
      <w:r w:rsidR="00FF6ED1">
        <w:t xml:space="preserve">. </w:t>
      </w:r>
      <w:r w:rsidR="0025310B">
        <w:t>Når man s</w:t>
      </w:r>
      <w:r w:rsidR="00B33599">
        <w:t>k</w:t>
      </w:r>
      <w:r w:rsidR="0025310B">
        <w:t xml:space="preserve">al undersøke korrekthet på variabelnivå, kan registerets brukermanual/kodebok gjerne benyttes som prosedyre. Det er da viktig at </w:t>
      </w:r>
      <w:proofErr w:type="spellStart"/>
      <w:r w:rsidR="0025310B">
        <w:t>reigsteret</w:t>
      </w:r>
      <w:proofErr w:type="spellEnd"/>
      <w:r w:rsidR="0025310B">
        <w:t xml:space="preserve"> på forhånd går nøye gjennom brukermanualen og vurderer om den er detaljert nok til å fungere som en prosedyre.</w:t>
      </w:r>
      <w:r w:rsidR="00B33599">
        <w:t xml:space="preserve"> I en</w:t>
      </w:r>
      <w:r w:rsidR="00503819">
        <w:t xml:space="preserve"> pro</w:t>
      </w:r>
      <w:r w:rsidR="006F3276">
        <w:t>sedyre</w:t>
      </w:r>
      <w:r w:rsidR="00B33599">
        <w:t xml:space="preserve"> skal det</w:t>
      </w:r>
      <w:r w:rsidR="00503819">
        <w:t xml:space="preserve"> defineres</w:t>
      </w:r>
      <w:r w:rsidR="00FF6ED1">
        <w:t xml:space="preserve"> </w:t>
      </w:r>
      <w:r w:rsidR="00503819">
        <w:t xml:space="preserve">hvordan hver enkelt variabel skal registreres og hvordan informasjon i journalen skal tolkes. For noen variabler er dette enkelt og rett frem (f.eks. medikamenter ved utskrivning), mens for andre variabler </w:t>
      </w:r>
      <w:r w:rsidR="00A80B65">
        <w:t xml:space="preserve">er det mer komplisert og kan </w:t>
      </w:r>
      <w:r w:rsidR="00503819">
        <w:t>kreve tolkning av fritekst eller oppslag i flere deler av journalen</w:t>
      </w:r>
      <w:r w:rsidR="00A80B65">
        <w:t xml:space="preserve"> (f.eks. hjertesvikt som komplikasjon). For validering av</w:t>
      </w:r>
      <w:r w:rsidR="00B33599">
        <w:t xml:space="preserve"> om vi har de</w:t>
      </w:r>
      <w:r w:rsidR="00A80B65">
        <w:t xml:space="preserve"> korrekte</w:t>
      </w:r>
      <w:r w:rsidR="00B33599">
        <w:t xml:space="preserve"> </w:t>
      </w:r>
      <w:r w:rsidR="00A80B65">
        <w:t>pasiente</w:t>
      </w:r>
      <w:r w:rsidR="00B33599">
        <w:t xml:space="preserve">ne i </w:t>
      </w:r>
      <w:proofErr w:type="spellStart"/>
      <w:r w:rsidR="00B33599">
        <w:t>hht</w:t>
      </w:r>
      <w:proofErr w:type="spellEnd"/>
      <w:r w:rsidR="00B33599">
        <w:t xml:space="preserve"> inklusj</w:t>
      </w:r>
      <w:r w:rsidR="002D2096">
        <w:t>o</w:t>
      </w:r>
      <w:r w:rsidR="00B33599">
        <w:t>nskriteriene</w:t>
      </w:r>
      <w:r w:rsidR="00A80B65">
        <w:t xml:space="preserve">, er det nødvendig å definere hva som skal til for å klassifisere en </w:t>
      </w:r>
      <w:r w:rsidR="002C07BF">
        <w:t xml:space="preserve">pasient som «korrekt pasient». </w:t>
      </w:r>
      <w:r w:rsidR="00665E88">
        <w:t>Ta kontakt m</w:t>
      </w:r>
      <w:r w:rsidR="00EF6E2E">
        <w:t>e</w:t>
      </w:r>
      <w:r w:rsidR="00665E88">
        <w:t xml:space="preserve">d statistiker i </w:t>
      </w:r>
      <w:r w:rsidR="006F3276">
        <w:t>Servicemiljøet</w:t>
      </w:r>
      <w:r w:rsidR="00665E88">
        <w:t xml:space="preserve"> for</w:t>
      </w:r>
      <w:r w:rsidR="002C07BF" w:rsidRPr="00212C5B">
        <w:t xml:space="preserve"> eksempler</w:t>
      </w:r>
      <w:r w:rsidR="006F3276">
        <w:t xml:space="preserve"> </w:t>
      </w:r>
      <w:r w:rsidR="00D73FB9">
        <w:t>på</w:t>
      </w:r>
      <w:r w:rsidR="002C07BF" w:rsidRPr="00212C5B">
        <w:t xml:space="preserve"> pr</w:t>
      </w:r>
      <w:r w:rsidR="00212C5B">
        <w:t>osedyrer</w:t>
      </w:r>
      <w:r w:rsidR="002C07BF" w:rsidRPr="00212C5B">
        <w:t xml:space="preserve"> som kan benyttes som utgangspunkt for nye valideringsprosjekt.</w:t>
      </w:r>
      <w:r w:rsidR="00192093">
        <w:t xml:space="preserve"> </w:t>
      </w:r>
    </w:p>
    <w:p w14:paraId="5BC67C7A" w14:textId="16BF11F2" w:rsidR="001A3A2F" w:rsidRDefault="00C40460" w:rsidP="00503819">
      <w:bookmarkStart w:id="10" w:name="beskrevet"/>
      <w:r>
        <w:t>Merk at det er resultatet av journalgjennomgangen som utgjør gullstandarden/fasiten</w:t>
      </w:r>
      <w:r w:rsidR="00C92A3A">
        <w:t xml:space="preserve"> som registeret skal sammenlignes opp mot</w:t>
      </w:r>
      <w:bookmarkEnd w:id="10"/>
      <w:r w:rsidR="00B96AD5">
        <w:t>. J</w:t>
      </w:r>
      <w:r w:rsidR="00CD1923">
        <w:t>ournalgjennomgang</w:t>
      </w:r>
      <w:r w:rsidR="001A3A2F">
        <w:t>en</w:t>
      </w:r>
      <w:r w:rsidR="00CD1923">
        <w:t xml:space="preserve"> </w:t>
      </w:r>
      <w:r w:rsidR="00B96AD5">
        <w:t xml:space="preserve">må derfor </w:t>
      </w:r>
      <w:r w:rsidR="00CD1923">
        <w:t xml:space="preserve">gjøres av en </w:t>
      </w:r>
      <w:r w:rsidR="00CD1923" w:rsidRPr="001A3A2F">
        <w:rPr>
          <w:i/>
        </w:rPr>
        <w:t>uavhengig person</w:t>
      </w:r>
      <w:r w:rsidR="00CD1923">
        <w:t>, det vil si</w:t>
      </w:r>
      <w:r>
        <w:t xml:space="preserve"> </w:t>
      </w:r>
      <w:r w:rsidR="0094688D">
        <w:t>n</w:t>
      </w:r>
      <w:r>
        <w:t>oen andre enn den</w:t>
      </w:r>
      <w:r w:rsidR="00CD1923">
        <w:t xml:space="preserve"> som</w:t>
      </w:r>
      <w:r>
        <w:t xml:space="preserve"> registrerte inn i registeret i utgangspunktet</w:t>
      </w:r>
      <w:r w:rsidR="001A3A2F">
        <w:t>.</w:t>
      </w:r>
      <w:r w:rsidR="0094688D">
        <w:t xml:space="preserve"> Det er generelt en fordel om gullstandarden etableres av ansatte i registeret, da disse både kjenner fagfeltet og registeret godt.</w:t>
      </w:r>
      <w:r w:rsidR="00CD1923">
        <w:t xml:space="preserve"> </w:t>
      </w:r>
      <w:r w:rsidR="002D2096">
        <w:t>J</w:t>
      </w:r>
      <w:r w:rsidR="001A3A2F">
        <w:t>ou</w:t>
      </w:r>
      <w:r w:rsidR="00897FAC">
        <w:t>rnalgjennomgangen</w:t>
      </w:r>
      <w:r w:rsidR="002D2096">
        <w:t xml:space="preserve"> skal også</w:t>
      </w:r>
      <w:r w:rsidR="00897FAC">
        <w:t xml:space="preserve"> gjøres blindet</w:t>
      </w:r>
      <w:r w:rsidR="001A3A2F">
        <w:t xml:space="preserve">, det vil si at den som gjør journalgjennomgang ikke samtidig har tilgang til å se hva som allerede er registrert i registeret. </w:t>
      </w:r>
      <w:r w:rsidR="00897FAC">
        <w:t xml:space="preserve">Brudd på disse to prinsippene (uavhengig registrator og blindet gjennomgang) vil kunne innføre </w:t>
      </w:r>
      <w:r w:rsidR="00DA4CAB">
        <w:t xml:space="preserve">bias og vil i betydelig grad </w:t>
      </w:r>
      <w:r w:rsidR="006442C6">
        <w:t>redusere</w:t>
      </w:r>
      <w:r w:rsidR="00DA4CAB">
        <w:t xml:space="preserve"> verdien av studien.</w:t>
      </w:r>
    </w:p>
    <w:p w14:paraId="275D48A4" w14:textId="0F15B906" w:rsidR="00192093" w:rsidRDefault="0009313A" w:rsidP="00503819">
      <w:r>
        <w:t xml:space="preserve">Det er nyttig å tenke på gullstandarden som </w:t>
      </w:r>
      <w:r w:rsidRPr="00394E46">
        <w:rPr>
          <w:i/>
        </w:rPr>
        <w:t>det nærmeste vi kommer en sannhet med de data vi har tilgjengelig</w:t>
      </w:r>
      <w:r>
        <w:t xml:space="preserve">, og være bevisste på at dette ikke alltid er den absolutte sannhet. Noen ganger kan det imidlertid være vanskelig å etablere en gullstandard. </w:t>
      </w:r>
      <w:r w:rsidR="00394E46">
        <w:t>Det kan f.eks. være at pasientjournalene er ufullstendige</w:t>
      </w:r>
      <w:r>
        <w:t xml:space="preserve"> på et gitt område</w:t>
      </w:r>
      <w:r w:rsidR="00394E46">
        <w:t xml:space="preserve">, at det er </w:t>
      </w:r>
      <w:r w:rsidR="005447DA">
        <w:t xml:space="preserve">stor </w:t>
      </w:r>
      <w:r w:rsidR="00394E46">
        <w:t>usikkerhet rundt kodingskvaliteten i journalene</w:t>
      </w:r>
      <w:r w:rsidR="005447DA">
        <w:t>, eller at det rett og slett er faglig uenighet om hvordan funn skal tolkes, kategoriseres eller kodes.</w:t>
      </w:r>
      <w:r w:rsidR="00394E46">
        <w:t xml:space="preserve"> </w:t>
      </w:r>
      <w:r w:rsidR="005447DA">
        <w:t xml:space="preserve">I slike tilfeller er det viktig at registeret vurderer om variabelen er levedyktig. Hvis man ikke kan etablere en gullstandard er det grunn til å </w:t>
      </w:r>
      <w:r w:rsidR="00792F41">
        <w:t>spørre seg hva variabelen egentlig måler, og om den gjør noe nytte i registeret.</w:t>
      </w:r>
    </w:p>
    <w:p w14:paraId="4F67E2BC" w14:textId="55B74316" w:rsidR="00F67214" w:rsidRPr="00C30694" w:rsidRDefault="00F67214" w:rsidP="00503819">
      <w:r>
        <w:t xml:space="preserve">Vær også bevisst på at validering av korrekthet er </w:t>
      </w:r>
      <w:r w:rsidRPr="00F67214">
        <w:rPr>
          <w:i/>
        </w:rPr>
        <w:t>ferskvare</w:t>
      </w:r>
      <w:r>
        <w:t xml:space="preserve"> som går ut på dato. D</w:t>
      </w:r>
      <w:r w:rsidR="0023339B">
        <w:t>et kan</w:t>
      </w:r>
      <w:r>
        <w:t xml:space="preserve"> skje endringer i innregistreringsrutiner, personell eller IT-systemer som påvirker korrektheten. </w:t>
      </w:r>
      <w:r w:rsidR="0023339B">
        <w:t>Derfor må validering av korrekthet gjentas med jevne mellomrom.</w:t>
      </w:r>
    </w:p>
    <w:p w14:paraId="62CAAF5D" w14:textId="32C5D9C2" w:rsidR="00AA2484" w:rsidRDefault="00AA2484" w:rsidP="00AA2484"/>
    <w:p w14:paraId="14B6774D" w14:textId="7CB3CA18" w:rsidR="00F803A6" w:rsidRDefault="003E789E" w:rsidP="00F803A6">
      <w:pPr>
        <w:pStyle w:val="Overskrift3"/>
      </w:pPr>
      <w:bookmarkStart w:id="11" w:name="_Toc206593255"/>
      <w:r>
        <w:t>2</w:t>
      </w:r>
      <w:r w:rsidR="00F803A6">
        <w:t xml:space="preserve">.2.2 </w:t>
      </w:r>
      <w:r w:rsidR="00553CAD">
        <w:t>Utvalgsstørrelse</w:t>
      </w:r>
      <w:bookmarkEnd w:id="11"/>
    </w:p>
    <w:p w14:paraId="43AA4752" w14:textId="600A1106" w:rsidR="00553CAD" w:rsidRDefault="00577DB2" w:rsidP="007B72E5">
      <w:pPr>
        <w:pStyle w:val="Listeavsnitt"/>
        <w:ind w:left="0"/>
      </w:pPr>
      <w:r>
        <w:t xml:space="preserve">Det er mange hensyn å ta med tanke på </w:t>
      </w:r>
      <w:r w:rsidR="00A30A04">
        <w:t>å definere en robust og representativ studiepopulasjon</w:t>
      </w:r>
      <w:r>
        <w:t xml:space="preserve">. </w:t>
      </w:r>
      <w:r w:rsidR="00A30A04">
        <w:t xml:space="preserve">Ta kontakt med statistiker i </w:t>
      </w:r>
      <w:proofErr w:type="spellStart"/>
      <w:r w:rsidR="00A30A04">
        <w:t>Servicemiljet</w:t>
      </w:r>
      <w:proofErr w:type="spellEnd"/>
      <w:r w:rsidR="00A30A04">
        <w:t xml:space="preserve"> for hjelp med metoder for </w:t>
      </w:r>
      <w:proofErr w:type="gramStart"/>
      <w:r w:rsidR="00A30A04">
        <w:t>randomisering</w:t>
      </w:r>
      <w:r>
        <w:t xml:space="preserve">  </w:t>
      </w:r>
      <w:r w:rsidR="00856A8D">
        <w:t>og</w:t>
      </w:r>
      <w:proofErr w:type="gramEnd"/>
      <w:r w:rsidR="00856A8D">
        <w:t xml:space="preserve"> utvalg. Antall pasienter avhenger av hvor stor usikkerhetsgrad man ønsker og prevalensen av feil</w:t>
      </w:r>
      <w:r w:rsidR="002F6E4B">
        <w:t>, se tabell under</w:t>
      </w:r>
      <w:r w:rsidR="00856A8D">
        <w:t xml:space="preserve">. Hvis </w:t>
      </w:r>
      <w:r w:rsidR="0095316C">
        <w:t>vi</w:t>
      </w:r>
      <w:r w:rsidR="00856A8D">
        <w:t xml:space="preserve"> f.eks. estimerer at vi har </w:t>
      </w:r>
      <w:r w:rsidR="0095316C">
        <w:t>2</w:t>
      </w:r>
      <w:r w:rsidR="00856A8D">
        <w:t xml:space="preserve">0 % </w:t>
      </w:r>
      <w:r w:rsidR="0095316C">
        <w:t>feil</w:t>
      </w:r>
      <w:r w:rsidR="00856A8D">
        <w:t xml:space="preserve"> </w:t>
      </w:r>
      <w:r w:rsidR="002C4EC2">
        <w:t>på en variabel</w:t>
      </w:r>
      <w:r w:rsidR="00856A8D">
        <w:t xml:space="preserve"> og vil ha 5 % usikkerhetsmargin, må </w:t>
      </w:r>
      <w:r w:rsidR="0095316C">
        <w:t>vi</w:t>
      </w:r>
      <w:r w:rsidR="00856A8D">
        <w:t xml:space="preserve"> inkludere </w:t>
      </w:r>
      <w:r w:rsidR="0095316C">
        <w:t>246</w:t>
      </w:r>
      <w:r w:rsidR="00856A8D">
        <w:t xml:space="preserve"> pasienter</w:t>
      </w:r>
      <w:r w:rsidR="002F6E4B">
        <w:t xml:space="preserve">. </w:t>
      </w:r>
    </w:p>
    <w:p w14:paraId="24F01816" w14:textId="3926E27F" w:rsidR="00DC7D08" w:rsidRDefault="00DC7D08" w:rsidP="007B72E5">
      <w:pPr>
        <w:pStyle w:val="Listeavsnitt"/>
        <w:ind w:left="0"/>
      </w:pPr>
    </w:p>
    <w:p w14:paraId="674B16A4" w14:textId="49E915B2" w:rsidR="00553CAD" w:rsidRDefault="00DC7D08" w:rsidP="00D334BC">
      <w:pPr>
        <w:pStyle w:val="Listeavsnitt"/>
        <w:ind w:left="0"/>
        <w:rPr>
          <w:b/>
        </w:rPr>
      </w:pPr>
      <w:r>
        <w:t>I praksis har man ofte en mer pragmatisk tilnærming, og antall pasienter bestemmes av ressurser man har til rådighet. Da «</w:t>
      </w:r>
      <w:proofErr w:type="spellStart"/>
      <w:r>
        <w:t>bakveisregner</w:t>
      </w:r>
      <w:proofErr w:type="spellEnd"/>
      <w:r>
        <w:t>» man i ettertid.</w:t>
      </w:r>
    </w:p>
    <w:p w14:paraId="4DA45B90" w14:textId="74129B37" w:rsidR="00315202" w:rsidRDefault="00315202" w:rsidP="00553CAD">
      <w:pPr>
        <w:pStyle w:val="Listeavsnitt"/>
        <w:rPr>
          <w:b/>
        </w:rPr>
      </w:pPr>
    </w:p>
    <w:p w14:paraId="08D98851" w14:textId="526E272A" w:rsidR="00E2420D" w:rsidRDefault="00E2420D" w:rsidP="00E2420D">
      <w:pPr>
        <w:pStyle w:val="Listeavsnitt"/>
        <w:ind w:left="0"/>
        <w:rPr>
          <w:b/>
        </w:rPr>
      </w:pPr>
      <w:r>
        <w:rPr>
          <w:b/>
          <w:noProof/>
          <w:lang w:eastAsia="nb-NO"/>
        </w:rPr>
        <w:drawing>
          <wp:inline distT="0" distB="0" distL="0" distR="0" wp14:anchorId="66E1593C" wp14:editId="3F2D5016">
            <wp:extent cx="4069433" cy="1455546"/>
            <wp:effectExtent l="0" t="0" r="7620" b="0"/>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Utvalgsstorrelse.PNG"/>
                    <pic:cNvPicPr/>
                  </pic:nvPicPr>
                  <pic:blipFill>
                    <a:blip r:embed="rId14">
                      <a:extLst>
                        <a:ext uri="{28A0092B-C50C-407E-A947-70E740481C1C}">
                          <a14:useLocalDpi xmlns:a14="http://schemas.microsoft.com/office/drawing/2010/main" val="0"/>
                        </a:ext>
                      </a:extLst>
                    </a:blip>
                    <a:stretch>
                      <a:fillRect/>
                    </a:stretch>
                  </pic:blipFill>
                  <pic:spPr>
                    <a:xfrm>
                      <a:off x="0" y="0"/>
                      <a:ext cx="4069433" cy="1455546"/>
                    </a:xfrm>
                    <a:prstGeom prst="rect">
                      <a:avLst/>
                    </a:prstGeom>
                  </pic:spPr>
                </pic:pic>
              </a:graphicData>
            </a:graphic>
          </wp:inline>
        </w:drawing>
      </w:r>
    </w:p>
    <w:p w14:paraId="3A79CE68" w14:textId="77777777" w:rsidR="00E2420D" w:rsidRDefault="00E2420D" w:rsidP="00E2420D">
      <w:pPr>
        <w:pStyle w:val="Listeavsnitt"/>
        <w:ind w:left="0"/>
        <w:rPr>
          <w:b/>
        </w:rPr>
      </w:pPr>
    </w:p>
    <w:p w14:paraId="47428151" w14:textId="31D759CD" w:rsidR="00553CAD" w:rsidRPr="00851BD1" w:rsidRDefault="00553CAD" w:rsidP="00553CAD">
      <w:pPr>
        <w:pStyle w:val="Overskrift3"/>
      </w:pPr>
      <w:bookmarkStart w:id="12" w:name="_Toc206593256"/>
      <w:r w:rsidRPr="00851BD1">
        <w:t xml:space="preserve">2.2.3 </w:t>
      </w:r>
      <w:r w:rsidR="00DC0FCA" w:rsidRPr="00851BD1">
        <w:t>Statistiske a</w:t>
      </w:r>
      <w:r w:rsidRPr="00851BD1">
        <w:t>nalyser</w:t>
      </w:r>
      <w:r w:rsidR="00DC0FCA" w:rsidRPr="00851BD1">
        <w:t xml:space="preserve"> av korrekthet</w:t>
      </w:r>
      <w:bookmarkEnd w:id="12"/>
    </w:p>
    <w:p w14:paraId="002D1184" w14:textId="77777777" w:rsidR="00553CAD" w:rsidRPr="00851BD1" w:rsidRDefault="00553CAD" w:rsidP="00553CAD">
      <w:pPr>
        <w:pStyle w:val="Listeavsnitt"/>
        <w:rPr>
          <w:b/>
        </w:rPr>
      </w:pPr>
    </w:p>
    <w:p w14:paraId="50B0A793" w14:textId="2E4D4D19" w:rsidR="00A52AE6" w:rsidRPr="00851BD1" w:rsidRDefault="00A52AE6" w:rsidP="00B33840">
      <w:pPr>
        <w:pStyle w:val="Listeavsnitt"/>
        <w:numPr>
          <w:ilvl w:val="0"/>
          <w:numId w:val="29"/>
        </w:numPr>
        <w:rPr>
          <w:b/>
        </w:rPr>
      </w:pPr>
      <w:r w:rsidRPr="00851BD1">
        <w:rPr>
          <w:b/>
        </w:rPr>
        <w:t>Korrekte pasienter</w:t>
      </w:r>
      <w:r w:rsidR="003A7EF3" w:rsidRPr="00851BD1">
        <w:rPr>
          <w:b/>
        </w:rPr>
        <w:t xml:space="preserve"> i </w:t>
      </w:r>
      <w:proofErr w:type="spellStart"/>
      <w:r w:rsidR="003A7EF3" w:rsidRPr="00851BD1">
        <w:rPr>
          <w:b/>
        </w:rPr>
        <w:t>hht</w:t>
      </w:r>
      <w:proofErr w:type="spellEnd"/>
      <w:r w:rsidR="003A7EF3" w:rsidRPr="00851BD1">
        <w:rPr>
          <w:b/>
        </w:rPr>
        <w:t xml:space="preserve"> inklusjonskriteriene</w:t>
      </w:r>
    </w:p>
    <w:p w14:paraId="241992E9" w14:textId="2FAA4BC4" w:rsidR="00F803A6" w:rsidRPr="00851BD1" w:rsidRDefault="00C119A9" w:rsidP="00F803A6">
      <w:r w:rsidRPr="00851BD1">
        <w:t>Positiv prediktiv verdi (PPV) er a</w:t>
      </w:r>
      <w:r w:rsidR="00F803A6" w:rsidRPr="00851BD1">
        <w:t xml:space="preserve">nbefalt analysemetode for validering </w:t>
      </w:r>
      <w:r w:rsidRPr="00851BD1">
        <w:t>av korrekt</w:t>
      </w:r>
      <w:r w:rsidR="00E75EE0">
        <w:t xml:space="preserve">e </w:t>
      </w:r>
      <w:r w:rsidR="007E6747" w:rsidRPr="00851BD1">
        <w:t>pasienter, og</w:t>
      </w:r>
      <w:r w:rsidR="008F2133" w:rsidRPr="00851BD1">
        <w:t xml:space="preserve"> beregnes slik:</w:t>
      </w:r>
    </w:p>
    <w:p w14:paraId="0425CCB0" w14:textId="77777777" w:rsidR="00F803A6" w:rsidRPr="00851BD1" w:rsidRDefault="00F803A6" w:rsidP="00F803A6">
      <w:r w:rsidRPr="00851BD1">
        <w:rPr>
          <w:noProof/>
          <w:lang w:eastAsia="nb-NO"/>
        </w:rPr>
        <w:drawing>
          <wp:inline distT="0" distB="0" distL="0" distR="0" wp14:anchorId="53630A29" wp14:editId="1989A4A2">
            <wp:extent cx="5076190" cy="1870723"/>
            <wp:effectExtent l="0" t="0" r="0"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kjermbilde2.PNG"/>
                    <pic:cNvPicPr/>
                  </pic:nvPicPr>
                  <pic:blipFill rotWithShape="1">
                    <a:blip r:embed="rId15">
                      <a:extLst>
                        <a:ext uri="{28A0092B-C50C-407E-A947-70E740481C1C}">
                          <a14:useLocalDpi xmlns:a14="http://schemas.microsoft.com/office/drawing/2010/main" val="0"/>
                        </a:ext>
                      </a:extLst>
                    </a:blip>
                    <a:srcRect t="8808" b="20807"/>
                    <a:stretch/>
                  </pic:blipFill>
                  <pic:spPr bwMode="auto">
                    <a:xfrm>
                      <a:off x="0" y="0"/>
                      <a:ext cx="5082318" cy="1872981"/>
                    </a:xfrm>
                    <a:prstGeom prst="rect">
                      <a:avLst/>
                    </a:prstGeom>
                    <a:ln>
                      <a:noFill/>
                    </a:ln>
                    <a:extLst>
                      <a:ext uri="{53640926-AAD7-44D8-BBD7-CCE9431645EC}">
                        <a14:shadowObscured xmlns:a14="http://schemas.microsoft.com/office/drawing/2010/main"/>
                      </a:ext>
                    </a:extLst>
                  </pic:spPr>
                </pic:pic>
              </a:graphicData>
            </a:graphic>
          </wp:inline>
        </w:drawing>
      </w:r>
    </w:p>
    <w:p w14:paraId="24DF4ADC" w14:textId="7C236D03" w:rsidR="008F2133" w:rsidRPr="00851BD1" w:rsidRDefault="00C549B8" w:rsidP="00F803A6">
      <w:r w:rsidRPr="00851BD1">
        <w:t>PPV</w:t>
      </w:r>
      <w:r w:rsidR="00E75EE0">
        <w:t xml:space="preserve"> gir et mål på om de </w:t>
      </w:r>
      <w:r w:rsidRPr="00851BD1">
        <w:t>pasientene som er r</w:t>
      </w:r>
      <w:r w:rsidR="005B7254" w:rsidRPr="00851BD1">
        <w:t xml:space="preserve">egistrert i registeret faktisk </w:t>
      </w:r>
      <w:r w:rsidR="007C724C" w:rsidRPr="00851BD1">
        <w:t>opp</w:t>
      </w:r>
      <w:r w:rsidR="005B7254" w:rsidRPr="00851BD1">
        <w:t xml:space="preserve">fyller inklusjonskriteriene for innregistrering. </w:t>
      </w:r>
    </w:p>
    <w:p w14:paraId="25479F28" w14:textId="01542746" w:rsidR="007E6747" w:rsidRPr="00851BD1" w:rsidRDefault="007E6747" w:rsidP="00B33840">
      <w:pPr>
        <w:pStyle w:val="Listeavsnitt"/>
        <w:numPr>
          <w:ilvl w:val="0"/>
          <w:numId w:val="29"/>
        </w:numPr>
        <w:rPr>
          <w:b/>
        </w:rPr>
      </w:pPr>
      <w:r w:rsidRPr="00851BD1">
        <w:rPr>
          <w:b/>
        </w:rPr>
        <w:t>Korrekte variabler</w:t>
      </w:r>
    </w:p>
    <w:p w14:paraId="5BEE86BF" w14:textId="154E2090" w:rsidR="00DE7599" w:rsidRPr="00851BD1" w:rsidRDefault="008F2133" w:rsidP="00F803A6">
      <w:r w:rsidRPr="00851BD1">
        <w:t xml:space="preserve">For korrekthet </w:t>
      </w:r>
      <w:r w:rsidR="00573EBD" w:rsidRPr="00851BD1">
        <w:t>av</w:t>
      </w:r>
      <w:r w:rsidR="00DE6903" w:rsidRPr="00851BD1">
        <w:t xml:space="preserve"> </w:t>
      </w:r>
      <w:r w:rsidR="00DE6903" w:rsidRPr="00851BD1">
        <w:rPr>
          <w:b/>
        </w:rPr>
        <w:t>kategoriske</w:t>
      </w:r>
      <w:r w:rsidR="00DE6903" w:rsidRPr="00851BD1">
        <w:t xml:space="preserve"> variabler</w:t>
      </w:r>
      <w:r w:rsidR="00035C51" w:rsidRPr="00851BD1">
        <w:t xml:space="preserve"> (både nominale og ordinale)</w:t>
      </w:r>
      <w:r w:rsidR="00DE6903" w:rsidRPr="00851BD1">
        <w:t xml:space="preserve"> beregnes </w:t>
      </w:r>
      <w:r w:rsidR="007E6747" w:rsidRPr="00851BD1">
        <w:rPr>
          <w:i/>
        </w:rPr>
        <w:t>observert korrekthet</w:t>
      </w:r>
      <w:r w:rsidR="00E51A90" w:rsidRPr="00851BD1">
        <w:rPr>
          <w:i/>
        </w:rPr>
        <w:t>,</w:t>
      </w:r>
      <w:r w:rsidR="00E51A90" w:rsidRPr="00851BD1">
        <w:t xml:space="preserve"> dvs. andelen </w:t>
      </w:r>
      <w:r w:rsidR="00A563AB" w:rsidRPr="00851BD1">
        <w:t xml:space="preserve">korrekte registreringer </w:t>
      </w:r>
      <w:r w:rsidR="00E51A90" w:rsidRPr="00851BD1">
        <w:t>av alle registreringe</w:t>
      </w:r>
      <w:r w:rsidR="007C724C" w:rsidRPr="00851BD1">
        <w:t>r</w:t>
      </w:r>
      <w:r w:rsidR="00E51A90" w:rsidRPr="00851BD1">
        <w:rPr>
          <w:i/>
        </w:rPr>
        <w:t>.</w:t>
      </w:r>
      <w:r w:rsidR="00E51A90" w:rsidRPr="00851BD1">
        <w:t xml:space="preserve"> </w:t>
      </w:r>
      <w:r w:rsidR="00A563AB" w:rsidRPr="00851BD1">
        <w:t xml:space="preserve">Observert korrekthet kan beregnes </w:t>
      </w:r>
      <w:r w:rsidR="0062040F" w:rsidRPr="00851BD1">
        <w:t xml:space="preserve">både </w:t>
      </w:r>
      <w:r w:rsidR="00D95910" w:rsidRPr="00851BD1">
        <w:t xml:space="preserve">totalt for variabelen og </w:t>
      </w:r>
      <w:r w:rsidR="00A563AB" w:rsidRPr="00851BD1">
        <w:t>per svaralternativ</w:t>
      </w:r>
      <w:r w:rsidR="00D95910" w:rsidRPr="00851BD1">
        <w:t>,</w:t>
      </w:r>
      <w:r w:rsidR="00A563AB" w:rsidRPr="00851BD1">
        <w:t xml:space="preserve"> </w:t>
      </w:r>
      <w:r w:rsidR="008C1AA2" w:rsidRPr="00851BD1">
        <w:t xml:space="preserve">og kan benyttes på variabler som har fra 2 til n svaralternativ. </w:t>
      </w:r>
    </w:p>
    <w:p w14:paraId="7B990216" w14:textId="1516B39F" w:rsidR="0075251D" w:rsidRPr="007B72E5" w:rsidRDefault="00D95910" w:rsidP="00F803A6">
      <w:pPr>
        <w:rPr>
          <w:b/>
          <w:highlight w:val="lightGray"/>
        </w:rPr>
      </w:pPr>
      <w:r w:rsidRPr="007B72E5">
        <w:rPr>
          <w:noProof/>
          <w:highlight w:val="lightGray"/>
          <w:lang w:eastAsia="nb-NO"/>
        </w:rPr>
        <w:lastRenderedPageBreak/>
        <mc:AlternateContent>
          <mc:Choice Requires="wps">
            <w:drawing>
              <wp:anchor distT="0" distB="0" distL="114300" distR="114300" simplePos="0" relativeHeight="251659264" behindDoc="0" locked="0" layoutInCell="1" allowOverlap="1" wp14:anchorId="240380D5" wp14:editId="5A4D50EE">
                <wp:simplePos x="0" y="0"/>
                <wp:positionH relativeFrom="column">
                  <wp:posOffset>1666875</wp:posOffset>
                </wp:positionH>
                <wp:positionV relativeFrom="paragraph">
                  <wp:posOffset>857250</wp:posOffset>
                </wp:positionV>
                <wp:extent cx="190500" cy="200025"/>
                <wp:effectExtent l="19050" t="19050" r="19050" b="28575"/>
                <wp:wrapNone/>
                <wp:docPr id="4" name="Ellipse 4"/>
                <wp:cNvGraphicFramePr/>
                <a:graphic xmlns:a="http://schemas.openxmlformats.org/drawingml/2006/main">
                  <a:graphicData uri="http://schemas.microsoft.com/office/word/2010/wordprocessingShape">
                    <wps:wsp>
                      <wps:cNvSpPr/>
                      <wps:spPr>
                        <a:xfrm>
                          <a:off x="0" y="0"/>
                          <a:ext cx="190500" cy="200025"/>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2E7B7735" id="Ellipse 4" o:spid="_x0000_s1026" style="position:absolute;margin-left:131.25pt;margin-top:67.5pt;width:15pt;height:15.7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" filled="f" strokecolor="red" strokeweight="2.25pt">
                <v:stroke joinstyle="miter"/>
              </v:oval>
            </w:pict>
          </mc:Fallback>
        </mc:AlternateContent>
      </w:r>
      <w:r w:rsidRPr="007B72E5">
        <w:rPr>
          <w:noProof/>
          <w:highlight w:val="lightGray"/>
          <w:lang w:eastAsia="nb-NO"/>
        </w:rPr>
        <mc:AlternateContent>
          <mc:Choice Requires="wps">
            <w:drawing>
              <wp:anchor distT="0" distB="0" distL="114300" distR="114300" simplePos="0" relativeHeight="251665408" behindDoc="0" locked="0" layoutInCell="1" allowOverlap="1" wp14:anchorId="507D973E" wp14:editId="0F7A9FC6">
                <wp:simplePos x="0" y="0"/>
                <wp:positionH relativeFrom="column">
                  <wp:posOffset>3395980</wp:posOffset>
                </wp:positionH>
                <wp:positionV relativeFrom="paragraph">
                  <wp:posOffset>1648460</wp:posOffset>
                </wp:positionV>
                <wp:extent cx="190500" cy="200025"/>
                <wp:effectExtent l="19050" t="19050" r="19050" b="28575"/>
                <wp:wrapNone/>
                <wp:docPr id="8" name="Ellipse 8"/>
                <wp:cNvGraphicFramePr/>
                <a:graphic xmlns:a="http://schemas.openxmlformats.org/drawingml/2006/main">
                  <a:graphicData uri="http://schemas.microsoft.com/office/word/2010/wordprocessingShape">
                    <wps:wsp>
                      <wps:cNvSpPr/>
                      <wps:spPr>
                        <a:xfrm>
                          <a:off x="0" y="0"/>
                          <a:ext cx="190500" cy="200025"/>
                        </a:xfrm>
                        <a:prstGeom prst="ellipse">
                          <a:avLst/>
                        </a:prstGeom>
                        <a:no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2407828E" id="Ellipse 8" o:spid="_x0000_s1026" style="position:absolute;margin-left:267.4pt;margin-top:129.8pt;width:15pt;height:15.7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" filled="f" strokecolor="#00b050" strokeweight="2.25pt">
                <v:stroke joinstyle="miter"/>
              </v:oval>
            </w:pict>
          </mc:Fallback>
        </mc:AlternateContent>
      </w:r>
      <w:r w:rsidRPr="007B72E5">
        <w:rPr>
          <w:noProof/>
          <w:highlight w:val="lightGray"/>
          <w:lang w:eastAsia="nb-NO"/>
        </w:rPr>
        <mc:AlternateContent>
          <mc:Choice Requires="wps">
            <w:drawing>
              <wp:anchor distT="0" distB="0" distL="114300" distR="114300" simplePos="0" relativeHeight="251663360" behindDoc="0" locked="0" layoutInCell="1" allowOverlap="1" wp14:anchorId="51E489D1" wp14:editId="346CBEDD">
                <wp:simplePos x="0" y="0"/>
                <wp:positionH relativeFrom="column">
                  <wp:posOffset>2786380</wp:posOffset>
                </wp:positionH>
                <wp:positionV relativeFrom="paragraph">
                  <wp:posOffset>1404620</wp:posOffset>
                </wp:positionV>
                <wp:extent cx="190500" cy="200025"/>
                <wp:effectExtent l="19050" t="19050" r="19050" b="28575"/>
                <wp:wrapNone/>
                <wp:docPr id="6" name="Ellipse 6"/>
                <wp:cNvGraphicFramePr/>
                <a:graphic xmlns:a="http://schemas.openxmlformats.org/drawingml/2006/main">
                  <a:graphicData uri="http://schemas.microsoft.com/office/word/2010/wordprocessingShape">
                    <wps:wsp>
                      <wps:cNvSpPr/>
                      <wps:spPr>
                        <a:xfrm>
                          <a:off x="0" y="0"/>
                          <a:ext cx="190500" cy="200025"/>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1F28D196" id="Ellipse 6" o:spid="_x0000_s1026" style="position:absolute;margin-left:219.4pt;margin-top:110.6pt;width:15pt;height:15.7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" filled="f" strokecolor="red" strokeweight="2.25pt">
                <v:stroke joinstyle="miter"/>
              </v:oval>
            </w:pict>
          </mc:Fallback>
        </mc:AlternateContent>
      </w:r>
      <w:r w:rsidR="004573FA" w:rsidRPr="007B72E5">
        <w:rPr>
          <w:noProof/>
          <w:highlight w:val="lightGray"/>
          <w:lang w:eastAsia="nb-NO"/>
        </w:rPr>
        <mc:AlternateContent>
          <mc:Choice Requires="wps">
            <w:drawing>
              <wp:anchor distT="0" distB="0" distL="114300" distR="114300" simplePos="0" relativeHeight="251661312" behindDoc="0" locked="0" layoutInCell="1" allowOverlap="1" wp14:anchorId="445D6A30" wp14:editId="15AD9E3A">
                <wp:simplePos x="0" y="0"/>
                <wp:positionH relativeFrom="column">
                  <wp:posOffset>2252980</wp:posOffset>
                </wp:positionH>
                <wp:positionV relativeFrom="paragraph">
                  <wp:posOffset>1149350</wp:posOffset>
                </wp:positionV>
                <wp:extent cx="190500" cy="200025"/>
                <wp:effectExtent l="19050" t="19050" r="19050" b="28575"/>
                <wp:wrapNone/>
                <wp:docPr id="5" name="Ellipse 5"/>
                <wp:cNvGraphicFramePr/>
                <a:graphic xmlns:a="http://schemas.openxmlformats.org/drawingml/2006/main">
                  <a:graphicData uri="http://schemas.microsoft.com/office/word/2010/wordprocessingShape">
                    <wps:wsp>
                      <wps:cNvSpPr/>
                      <wps:spPr>
                        <a:xfrm>
                          <a:off x="0" y="0"/>
                          <a:ext cx="190500" cy="200025"/>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13757071" id="Ellipse 5" o:spid="_x0000_s1026" style="position:absolute;margin-left:177.4pt;margin-top:90.5pt;width:15pt;height:15.7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" filled="f" strokecolor="red" strokeweight="2.25pt">
                <v:stroke joinstyle="miter"/>
              </v:oval>
            </w:pict>
          </mc:Fallback>
        </mc:AlternateContent>
      </w:r>
      <w:r w:rsidR="00B33840" w:rsidRPr="007B72E5">
        <w:rPr>
          <w:noProof/>
          <w:highlight w:val="lightGray"/>
          <w:lang w:eastAsia="nb-NO"/>
        </w:rPr>
        <w:drawing>
          <wp:inline distT="0" distB="0" distL="0" distR="0" wp14:anchorId="48DEE7DE" wp14:editId="39F50D7A">
            <wp:extent cx="4053840" cy="2104390"/>
            <wp:effectExtent l="0" t="0" r="3810"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kjermbilde3.PNG"/>
                    <pic:cNvPicPr/>
                  </pic:nvPicPr>
                  <pic:blipFill rotWithShape="1">
                    <a:blip r:embed="rId16">
                      <a:extLst>
                        <a:ext uri="{28A0092B-C50C-407E-A947-70E740481C1C}">
                          <a14:useLocalDpi xmlns:a14="http://schemas.microsoft.com/office/drawing/2010/main" val="0"/>
                        </a:ext>
                      </a:extLst>
                    </a:blip>
                    <a:srcRect r="1749"/>
                    <a:stretch/>
                  </pic:blipFill>
                  <pic:spPr bwMode="auto">
                    <a:xfrm>
                      <a:off x="0" y="0"/>
                      <a:ext cx="4053840" cy="2104390"/>
                    </a:xfrm>
                    <a:prstGeom prst="rect">
                      <a:avLst/>
                    </a:prstGeom>
                    <a:ln>
                      <a:noFill/>
                    </a:ln>
                    <a:extLst>
                      <a:ext uri="{53640926-AAD7-44D8-BBD7-CCE9431645EC}">
                        <a14:shadowObscured xmlns:a14="http://schemas.microsoft.com/office/drawing/2010/main"/>
                      </a:ext>
                    </a:extLst>
                  </pic:spPr>
                </pic:pic>
              </a:graphicData>
            </a:graphic>
          </wp:inline>
        </w:drawing>
      </w:r>
    </w:p>
    <w:p w14:paraId="438773AE" w14:textId="57A07BB5" w:rsidR="0075251D" w:rsidRPr="002571EA" w:rsidRDefault="0075251D" w:rsidP="0075251D">
      <w:r w:rsidRPr="002571EA">
        <w:rPr>
          <w:b/>
        </w:rPr>
        <w:t>Total</w:t>
      </w:r>
      <w:r w:rsidR="00DE608D" w:rsidRPr="002571EA">
        <w:rPr>
          <w:b/>
        </w:rPr>
        <w:t>t</w:t>
      </w:r>
      <w:r w:rsidRPr="002571EA">
        <w:rPr>
          <w:b/>
        </w:rPr>
        <w:t xml:space="preserve"> observert korrekthet</w:t>
      </w:r>
      <w:r w:rsidR="00DE608D" w:rsidRPr="002571EA">
        <w:rPr>
          <w:b/>
        </w:rPr>
        <w:t xml:space="preserve"> for en variabel</w:t>
      </w:r>
      <w:r w:rsidRPr="002571EA">
        <w:t xml:space="preserve">= </w:t>
      </w:r>
      <w:r w:rsidRPr="002571EA">
        <w:rPr>
          <w:i/>
        </w:rPr>
        <w:t>(</w:t>
      </w:r>
      <w:proofErr w:type="spellStart"/>
      <w:r w:rsidRPr="002571EA">
        <w:rPr>
          <w:i/>
        </w:rPr>
        <w:t>a+e+i</w:t>
      </w:r>
      <w:proofErr w:type="spellEnd"/>
      <w:r w:rsidRPr="002571EA">
        <w:rPr>
          <w:i/>
        </w:rPr>
        <w:t>) / N * 100</w:t>
      </w:r>
    </w:p>
    <w:p w14:paraId="05612F2A" w14:textId="0D492980" w:rsidR="0075251D" w:rsidRPr="002571EA" w:rsidRDefault="0075251D" w:rsidP="00F803A6">
      <w:pPr>
        <w:rPr>
          <w:b/>
        </w:rPr>
      </w:pPr>
    </w:p>
    <w:p w14:paraId="47B19513" w14:textId="269E3FAF" w:rsidR="0062040F" w:rsidRPr="002571EA" w:rsidRDefault="008C1AA2" w:rsidP="00F803A6">
      <w:pPr>
        <w:rPr>
          <w:b/>
        </w:rPr>
      </w:pPr>
      <w:r w:rsidRPr="002571EA">
        <w:rPr>
          <w:b/>
        </w:rPr>
        <w:t>Eksempel:</w:t>
      </w:r>
      <w:r w:rsidR="00BA3FAC" w:rsidRPr="002571EA">
        <w:rPr>
          <w:b/>
        </w:rPr>
        <w:t xml:space="preserve"> </w:t>
      </w:r>
    </w:p>
    <w:tbl>
      <w:tblPr>
        <w:tblStyle w:val="Tabellrutenett"/>
        <w:tblW w:w="0" w:type="auto"/>
        <w:tblLayout w:type="fixed"/>
        <w:tblLook w:val="04A0" w:firstRow="1" w:lastRow="0" w:firstColumn="1" w:lastColumn="0" w:noHBand="0" w:noVBand="1"/>
      </w:tblPr>
      <w:tblGrid>
        <w:gridCol w:w="1287"/>
        <w:gridCol w:w="1118"/>
        <w:gridCol w:w="992"/>
        <w:gridCol w:w="993"/>
        <w:gridCol w:w="992"/>
        <w:gridCol w:w="1134"/>
      </w:tblGrid>
      <w:tr w:rsidR="003F3CA1" w:rsidRPr="002571EA" w14:paraId="6C4A2B6C" w14:textId="77777777" w:rsidTr="003643A7">
        <w:tc>
          <w:tcPr>
            <w:tcW w:w="2405" w:type="dxa"/>
            <w:gridSpan w:val="2"/>
            <w:vMerge w:val="restart"/>
          </w:tcPr>
          <w:p w14:paraId="02B0E80D" w14:textId="77777777" w:rsidR="003F3CA1" w:rsidRPr="002571EA" w:rsidRDefault="003F3CA1" w:rsidP="00F803A6"/>
        </w:tc>
        <w:tc>
          <w:tcPr>
            <w:tcW w:w="4111" w:type="dxa"/>
            <w:gridSpan w:val="4"/>
          </w:tcPr>
          <w:p w14:paraId="57C2EEA6" w14:textId="27DA50C9" w:rsidR="003F3CA1" w:rsidRPr="002571EA" w:rsidRDefault="003F3CA1" w:rsidP="00F803A6">
            <w:r w:rsidRPr="002571EA">
              <w:rPr>
                <w:color w:val="0070C0"/>
              </w:rPr>
              <w:t>GULLSTANDARD</w:t>
            </w:r>
          </w:p>
        </w:tc>
      </w:tr>
      <w:tr w:rsidR="003F3CA1" w:rsidRPr="002571EA" w14:paraId="1E7DBD59" w14:textId="77777777" w:rsidTr="003643A7">
        <w:tc>
          <w:tcPr>
            <w:tcW w:w="2405" w:type="dxa"/>
            <w:gridSpan w:val="2"/>
            <w:vMerge/>
          </w:tcPr>
          <w:p w14:paraId="7470CC43" w14:textId="77777777" w:rsidR="003F3CA1" w:rsidRPr="002571EA" w:rsidRDefault="003F3CA1" w:rsidP="00F803A6"/>
        </w:tc>
        <w:tc>
          <w:tcPr>
            <w:tcW w:w="992" w:type="dxa"/>
          </w:tcPr>
          <w:p w14:paraId="26591443" w14:textId="5F1E29C4" w:rsidR="003F3CA1" w:rsidRPr="002571EA" w:rsidRDefault="003F3CA1" w:rsidP="00F803A6">
            <w:r w:rsidRPr="002571EA">
              <w:t>Ja</w:t>
            </w:r>
          </w:p>
        </w:tc>
        <w:tc>
          <w:tcPr>
            <w:tcW w:w="993" w:type="dxa"/>
          </w:tcPr>
          <w:p w14:paraId="426B13CC" w14:textId="6794B2DF" w:rsidR="003F3CA1" w:rsidRPr="002571EA" w:rsidRDefault="003F3CA1" w:rsidP="00F803A6">
            <w:r w:rsidRPr="002571EA">
              <w:t>Nei</w:t>
            </w:r>
          </w:p>
        </w:tc>
        <w:tc>
          <w:tcPr>
            <w:tcW w:w="992" w:type="dxa"/>
          </w:tcPr>
          <w:p w14:paraId="20E36190" w14:textId="4C23FA78" w:rsidR="003F3CA1" w:rsidRPr="002571EA" w:rsidRDefault="003F3CA1" w:rsidP="00F803A6">
            <w:r w:rsidRPr="002571EA">
              <w:t>Ukjent</w:t>
            </w:r>
          </w:p>
        </w:tc>
        <w:tc>
          <w:tcPr>
            <w:tcW w:w="1134" w:type="dxa"/>
          </w:tcPr>
          <w:p w14:paraId="4E228CBB" w14:textId="002CD46F" w:rsidR="003F3CA1" w:rsidRPr="002571EA" w:rsidRDefault="003F3CA1" w:rsidP="00F803A6">
            <w:r w:rsidRPr="002571EA">
              <w:t>Total</w:t>
            </w:r>
          </w:p>
        </w:tc>
      </w:tr>
      <w:tr w:rsidR="00BA3FAC" w:rsidRPr="002571EA" w14:paraId="687BDE08" w14:textId="77777777" w:rsidTr="003643A7">
        <w:tc>
          <w:tcPr>
            <w:tcW w:w="1287" w:type="dxa"/>
            <w:vMerge w:val="restart"/>
          </w:tcPr>
          <w:p w14:paraId="58D5C9E2" w14:textId="77777777" w:rsidR="00BA3FAC" w:rsidRPr="002571EA" w:rsidRDefault="00BA3FAC" w:rsidP="00BA3FAC">
            <w:r w:rsidRPr="002571EA">
              <w:rPr>
                <w:color w:val="538135" w:themeColor="accent6" w:themeShade="BF"/>
              </w:rPr>
              <w:t>REGISTERET</w:t>
            </w:r>
          </w:p>
        </w:tc>
        <w:tc>
          <w:tcPr>
            <w:tcW w:w="1118" w:type="dxa"/>
          </w:tcPr>
          <w:p w14:paraId="1CAED90B" w14:textId="77777777" w:rsidR="00BA3FAC" w:rsidRPr="002571EA" w:rsidRDefault="00BA3FAC" w:rsidP="00BA3FAC">
            <w:r w:rsidRPr="002571EA">
              <w:t>Ja</w:t>
            </w:r>
          </w:p>
        </w:tc>
        <w:tc>
          <w:tcPr>
            <w:tcW w:w="992" w:type="dxa"/>
          </w:tcPr>
          <w:p w14:paraId="7AC92AB9" w14:textId="1E5249D2" w:rsidR="00BA3FAC" w:rsidRPr="002571EA" w:rsidRDefault="00BA3FAC" w:rsidP="003643A7">
            <w:pPr>
              <w:jc w:val="right"/>
            </w:pPr>
            <w:r w:rsidRPr="002571EA">
              <w:t>185</w:t>
            </w:r>
          </w:p>
        </w:tc>
        <w:tc>
          <w:tcPr>
            <w:tcW w:w="993" w:type="dxa"/>
          </w:tcPr>
          <w:p w14:paraId="1278F019" w14:textId="77777777" w:rsidR="00BA3FAC" w:rsidRPr="002571EA" w:rsidRDefault="00C96FCF" w:rsidP="003643A7">
            <w:pPr>
              <w:jc w:val="right"/>
            </w:pPr>
            <w:r w:rsidRPr="002571EA">
              <w:t>18</w:t>
            </w:r>
          </w:p>
        </w:tc>
        <w:tc>
          <w:tcPr>
            <w:tcW w:w="992" w:type="dxa"/>
          </w:tcPr>
          <w:p w14:paraId="449FB058" w14:textId="7FE5738D" w:rsidR="00BA3FAC" w:rsidRPr="002571EA" w:rsidRDefault="00C96FCF" w:rsidP="003643A7">
            <w:pPr>
              <w:jc w:val="right"/>
            </w:pPr>
            <w:r w:rsidRPr="002571EA">
              <w:t>5</w:t>
            </w:r>
          </w:p>
        </w:tc>
        <w:tc>
          <w:tcPr>
            <w:tcW w:w="1134" w:type="dxa"/>
          </w:tcPr>
          <w:p w14:paraId="3D3D01D3" w14:textId="5E69D402" w:rsidR="00BA3FAC" w:rsidRPr="002571EA" w:rsidRDefault="00C96FCF" w:rsidP="003643A7">
            <w:pPr>
              <w:jc w:val="right"/>
            </w:pPr>
            <w:r w:rsidRPr="002571EA">
              <w:t>208</w:t>
            </w:r>
          </w:p>
        </w:tc>
      </w:tr>
      <w:tr w:rsidR="00BA3FAC" w:rsidRPr="002571EA" w14:paraId="60261EFF" w14:textId="77777777" w:rsidTr="003643A7">
        <w:tc>
          <w:tcPr>
            <w:tcW w:w="1287" w:type="dxa"/>
            <w:vMerge/>
          </w:tcPr>
          <w:p w14:paraId="7301C5B3" w14:textId="77777777" w:rsidR="00BA3FAC" w:rsidRPr="002571EA" w:rsidRDefault="00BA3FAC" w:rsidP="00BA3FAC"/>
        </w:tc>
        <w:tc>
          <w:tcPr>
            <w:tcW w:w="1118" w:type="dxa"/>
          </w:tcPr>
          <w:p w14:paraId="260A5A57" w14:textId="77777777" w:rsidR="00BA3FAC" w:rsidRPr="002571EA" w:rsidRDefault="00BA3FAC" w:rsidP="00BA3FAC">
            <w:r w:rsidRPr="002571EA">
              <w:t>Nei</w:t>
            </w:r>
          </w:p>
        </w:tc>
        <w:tc>
          <w:tcPr>
            <w:tcW w:w="992" w:type="dxa"/>
          </w:tcPr>
          <w:p w14:paraId="76388E40" w14:textId="77777777" w:rsidR="00BA3FAC" w:rsidRPr="002571EA" w:rsidRDefault="00BA3FAC" w:rsidP="003643A7">
            <w:pPr>
              <w:jc w:val="right"/>
            </w:pPr>
            <w:r w:rsidRPr="002571EA">
              <w:t>43</w:t>
            </w:r>
          </w:p>
        </w:tc>
        <w:tc>
          <w:tcPr>
            <w:tcW w:w="993" w:type="dxa"/>
          </w:tcPr>
          <w:p w14:paraId="72B61480" w14:textId="77777777" w:rsidR="00BA3FAC" w:rsidRPr="002571EA" w:rsidRDefault="00C96FCF" w:rsidP="003643A7">
            <w:pPr>
              <w:jc w:val="right"/>
            </w:pPr>
            <w:r w:rsidRPr="002571EA">
              <w:t>21</w:t>
            </w:r>
          </w:p>
        </w:tc>
        <w:tc>
          <w:tcPr>
            <w:tcW w:w="992" w:type="dxa"/>
          </w:tcPr>
          <w:p w14:paraId="4E3D5807" w14:textId="64C58FAA" w:rsidR="00BA3FAC" w:rsidRPr="002571EA" w:rsidRDefault="00C96FCF" w:rsidP="003643A7">
            <w:pPr>
              <w:jc w:val="right"/>
            </w:pPr>
            <w:r w:rsidRPr="002571EA">
              <w:t>4</w:t>
            </w:r>
          </w:p>
        </w:tc>
        <w:tc>
          <w:tcPr>
            <w:tcW w:w="1134" w:type="dxa"/>
          </w:tcPr>
          <w:p w14:paraId="2266E32E" w14:textId="77777777" w:rsidR="00BA3FAC" w:rsidRPr="002571EA" w:rsidRDefault="00C96FCF" w:rsidP="003643A7">
            <w:pPr>
              <w:jc w:val="right"/>
            </w:pPr>
            <w:r w:rsidRPr="002571EA">
              <w:t>68</w:t>
            </w:r>
          </w:p>
        </w:tc>
      </w:tr>
      <w:tr w:rsidR="00BA3FAC" w:rsidRPr="002571EA" w14:paraId="7E3796E6" w14:textId="77777777" w:rsidTr="003643A7">
        <w:tc>
          <w:tcPr>
            <w:tcW w:w="1287" w:type="dxa"/>
            <w:vMerge/>
          </w:tcPr>
          <w:p w14:paraId="317FFAD3" w14:textId="77777777" w:rsidR="00BA3FAC" w:rsidRPr="002571EA" w:rsidRDefault="00BA3FAC" w:rsidP="00BA3FAC"/>
        </w:tc>
        <w:tc>
          <w:tcPr>
            <w:tcW w:w="1118" w:type="dxa"/>
          </w:tcPr>
          <w:p w14:paraId="15C6307F" w14:textId="77777777" w:rsidR="00BA3FAC" w:rsidRPr="002571EA" w:rsidRDefault="00BA3FAC" w:rsidP="00BA3FAC">
            <w:r w:rsidRPr="002571EA">
              <w:t>Ukjent</w:t>
            </w:r>
          </w:p>
        </w:tc>
        <w:tc>
          <w:tcPr>
            <w:tcW w:w="992" w:type="dxa"/>
          </w:tcPr>
          <w:p w14:paraId="6F3F2252" w14:textId="608BBF68" w:rsidR="00BA3FAC" w:rsidRPr="002571EA" w:rsidRDefault="00BA3FAC" w:rsidP="003643A7">
            <w:pPr>
              <w:jc w:val="right"/>
            </w:pPr>
            <w:r w:rsidRPr="002571EA">
              <w:t>5</w:t>
            </w:r>
          </w:p>
        </w:tc>
        <w:tc>
          <w:tcPr>
            <w:tcW w:w="993" w:type="dxa"/>
          </w:tcPr>
          <w:p w14:paraId="641487BE" w14:textId="2D51A9BB" w:rsidR="00BA3FAC" w:rsidRPr="002571EA" w:rsidRDefault="00C96FCF" w:rsidP="003643A7">
            <w:pPr>
              <w:jc w:val="right"/>
            </w:pPr>
            <w:r w:rsidRPr="002571EA">
              <w:t>4</w:t>
            </w:r>
          </w:p>
        </w:tc>
        <w:tc>
          <w:tcPr>
            <w:tcW w:w="992" w:type="dxa"/>
          </w:tcPr>
          <w:p w14:paraId="02A869DB" w14:textId="5F8992A8" w:rsidR="00BA3FAC" w:rsidRPr="002571EA" w:rsidRDefault="00C96FCF" w:rsidP="003643A7">
            <w:pPr>
              <w:jc w:val="right"/>
            </w:pPr>
            <w:r w:rsidRPr="002571EA">
              <w:t>2</w:t>
            </w:r>
          </w:p>
        </w:tc>
        <w:tc>
          <w:tcPr>
            <w:tcW w:w="1134" w:type="dxa"/>
          </w:tcPr>
          <w:p w14:paraId="11F1A445" w14:textId="77777777" w:rsidR="00BA3FAC" w:rsidRPr="002571EA" w:rsidRDefault="00C96FCF" w:rsidP="003643A7">
            <w:pPr>
              <w:jc w:val="right"/>
            </w:pPr>
            <w:r w:rsidRPr="002571EA">
              <w:t>11</w:t>
            </w:r>
          </w:p>
        </w:tc>
      </w:tr>
      <w:tr w:rsidR="00BA3FAC" w:rsidRPr="002571EA" w14:paraId="60F6DFFA" w14:textId="77777777" w:rsidTr="003643A7">
        <w:tc>
          <w:tcPr>
            <w:tcW w:w="1287" w:type="dxa"/>
            <w:vMerge/>
          </w:tcPr>
          <w:p w14:paraId="35A4F05D" w14:textId="77777777" w:rsidR="00BA3FAC" w:rsidRPr="002571EA" w:rsidRDefault="00BA3FAC" w:rsidP="00BA3FAC"/>
        </w:tc>
        <w:tc>
          <w:tcPr>
            <w:tcW w:w="1118" w:type="dxa"/>
          </w:tcPr>
          <w:p w14:paraId="13A5EE8A" w14:textId="77777777" w:rsidR="00BA3FAC" w:rsidRPr="002571EA" w:rsidRDefault="00BA3FAC" w:rsidP="00BA3FAC">
            <w:r w:rsidRPr="002571EA">
              <w:t>Total</w:t>
            </w:r>
          </w:p>
        </w:tc>
        <w:tc>
          <w:tcPr>
            <w:tcW w:w="992" w:type="dxa"/>
          </w:tcPr>
          <w:p w14:paraId="5FBCD3EF" w14:textId="77777777" w:rsidR="00BA3FAC" w:rsidRPr="002571EA" w:rsidRDefault="00C96FCF" w:rsidP="003643A7">
            <w:pPr>
              <w:jc w:val="right"/>
            </w:pPr>
            <w:r w:rsidRPr="002571EA">
              <w:t>233</w:t>
            </w:r>
          </w:p>
        </w:tc>
        <w:tc>
          <w:tcPr>
            <w:tcW w:w="993" w:type="dxa"/>
          </w:tcPr>
          <w:p w14:paraId="6A1B73AE" w14:textId="77777777" w:rsidR="00BA3FAC" w:rsidRPr="002571EA" w:rsidRDefault="00C96FCF" w:rsidP="003643A7">
            <w:pPr>
              <w:jc w:val="right"/>
            </w:pPr>
            <w:r w:rsidRPr="002571EA">
              <w:t>43</w:t>
            </w:r>
          </w:p>
        </w:tc>
        <w:tc>
          <w:tcPr>
            <w:tcW w:w="992" w:type="dxa"/>
          </w:tcPr>
          <w:p w14:paraId="3A31BDB7" w14:textId="77777777" w:rsidR="00BA3FAC" w:rsidRPr="002571EA" w:rsidRDefault="00C96FCF" w:rsidP="003643A7">
            <w:pPr>
              <w:jc w:val="right"/>
            </w:pPr>
            <w:r w:rsidRPr="002571EA">
              <w:t>11</w:t>
            </w:r>
          </w:p>
        </w:tc>
        <w:tc>
          <w:tcPr>
            <w:tcW w:w="1134" w:type="dxa"/>
          </w:tcPr>
          <w:p w14:paraId="2147F7B7" w14:textId="77777777" w:rsidR="00BA3FAC" w:rsidRPr="002571EA" w:rsidRDefault="00C96FCF" w:rsidP="003643A7">
            <w:pPr>
              <w:jc w:val="right"/>
            </w:pPr>
            <w:r w:rsidRPr="002571EA">
              <w:t>287</w:t>
            </w:r>
          </w:p>
        </w:tc>
      </w:tr>
    </w:tbl>
    <w:p w14:paraId="79FB5202" w14:textId="7836CFC4" w:rsidR="008C1AA2" w:rsidRPr="002571EA" w:rsidRDefault="008C1AA2" w:rsidP="00F803A6"/>
    <w:p w14:paraId="39860EEA" w14:textId="401989FF" w:rsidR="006A624D" w:rsidRPr="002571EA" w:rsidRDefault="00DE608D" w:rsidP="00F803A6">
      <w:r w:rsidRPr="002571EA">
        <w:t>O</w:t>
      </w:r>
      <w:r w:rsidR="006A624D" w:rsidRPr="002571EA">
        <w:t>bservert korrekthet for svaralternativ «ja»: 185/208 = 88,9 %</w:t>
      </w:r>
    </w:p>
    <w:p w14:paraId="66F6E7F8" w14:textId="6E1B601A" w:rsidR="006A624D" w:rsidRPr="002571EA" w:rsidRDefault="00DE608D" w:rsidP="00F803A6">
      <w:r w:rsidRPr="002571EA">
        <w:t>O</w:t>
      </w:r>
      <w:r w:rsidR="006A624D" w:rsidRPr="002571EA">
        <w:t>bservert korrekthet for svaralternativ «nei»: 21/68 = 30,9 %</w:t>
      </w:r>
    </w:p>
    <w:p w14:paraId="292E0171" w14:textId="061C6FB3" w:rsidR="006A624D" w:rsidRPr="002571EA" w:rsidRDefault="00DE608D" w:rsidP="00F803A6">
      <w:r w:rsidRPr="002571EA">
        <w:t>O</w:t>
      </w:r>
      <w:r w:rsidR="006A624D" w:rsidRPr="002571EA">
        <w:t>bservert korrekthet for svaralternativ «ukjent»: 2/11 = 18,0 %</w:t>
      </w:r>
    </w:p>
    <w:p w14:paraId="64FA188D" w14:textId="3E8C681D" w:rsidR="00BD78CA" w:rsidRPr="002571EA" w:rsidRDefault="005406D5" w:rsidP="00F803A6">
      <w:r w:rsidRPr="002571EA">
        <w:t xml:space="preserve">Totalt </w:t>
      </w:r>
      <w:r w:rsidR="00BD78CA" w:rsidRPr="002571EA">
        <w:t>observert korrekthet for variabelen: (185 + 21 + 2) / 287 = 72,5 %</w:t>
      </w:r>
    </w:p>
    <w:p w14:paraId="28763A29" w14:textId="2C5BEB11" w:rsidR="008803CD" w:rsidRDefault="008803CD" w:rsidP="008803CD">
      <w:r w:rsidRPr="002571EA">
        <w:t>Konfidensintervall</w:t>
      </w:r>
      <w:r w:rsidR="00F24EC7" w:rsidRPr="002571EA">
        <w:t xml:space="preserve"> (KI)</w:t>
      </w:r>
      <w:r w:rsidRPr="002571EA">
        <w:t xml:space="preserve"> bør oppgis </w:t>
      </w:r>
      <w:r w:rsidR="003F3CA1" w:rsidRPr="002571EA">
        <w:t xml:space="preserve">både </w:t>
      </w:r>
      <w:r w:rsidRPr="002571EA">
        <w:t xml:space="preserve">når man </w:t>
      </w:r>
      <w:r w:rsidR="003F3CA1" w:rsidRPr="002571EA">
        <w:t>benytter</w:t>
      </w:r>
      <w:r w:rsidRPr="002571EA">
        <w:t xml:space="preserve"> PPV</w:t>
      </w:r>
      <w:r w:rsidR="003F3CA1" w:rsidRPr="002571EA">
        <w:t xml:space="preserve"> og observert korrekthet</w:t>
      </w:r>
      <w:r w:rsidR="00F24EC7" w:rsidRPr="002571EA">
        <w:t xml:space="preserve">. Det finnes ulike metoder for å beregne KI avhengig av fordelingen av den aktuelle variabelen og antall observasjoner. Statistiker kan bistå i valg av metode. </w:t>
      </w:r>
    </w:p>
    <w:p w14:paraId="5D55B0C8" w14:textId="573CE164" w:rsidR="003B0937" w:rsidRPr="002571EA" w:rsidRDefault="003B0937" w:rsidP="008803CD">
      <w:r>
        <w:t>K</w:t>
      </w:r>
      <w:r w:rsidR="000A0339">
        <w:t>ontinuerlige variabler, inkludert</w:t>
      </w:r>
      <w:r>
        <w:t xml:space="preserve"> dato/</w:t>
      </w:r>
      <w:proofErr w:type="spellStart"/>
      <w:r>
        <w:t>tidspunktsvariabler</w:t>
      </w:r>
      <w:proofErr w:type="spellEnd"/>
      <w:r w:rsidR="000A0339">
        <w:t>,</w:t>
      </w:r>
      <w:r>
        <w:t xml:space="preserve"> kan </w:t>
      </w:r>
      <w:r w:rsidR="005A67E3">
        <w:t xml:space="preserve">behandles dikotomt </w:t>
      </w:r>
      <w:r w:rsidR="000A0339">
        <w:t>og klassifiseres som enten helt korrekt eller</w:t>
      </w:r>
      <w:r w:rsidR="00221B95">
        <w:t xml:space="preserve"> helt</w:t>
      </w:r>
      <w:r w:rsidR="000A0339">
        <w:t xml:space="preserve"> feil. Imidlertid er det forskjell på om et klokkeslett avviker med 2 minutter eller med 14 timer, eller om en blodtrykksmåling avviker med 1 </w:t>
      </w:r>
      <w:proofErr w:type="spellStart"/>
      <w:r w:rsidR="000A0339">
        <w:t>mmHg</w:t>
      </w:r>
      <w:proofErr w:type="spellEnd"/>
      <w:r w:rsidR="000A0339">
        <w:t xml:space="preserve"> eller med 50 </w:t>
      </w:r>
      <w:proofErr w:type="spellStart"/>
      <w:r w:rsidR="000A0339">
        <w:t>mmHg</w:t>
      </w:r>
      <w:proofErr w:type="spellEnd"/>
      <w:r w:rsidR="000A0339">
        <w:t>. Det er derfor ofte fornuftig å omgjøre kontinuerlige variabler</w:t>
      </w:r>
      <w:r>
        <w:t xml:space="preserve"> til kategoriske variabler før analysene. </w:t>
      </w:r>
      <w:r w:rsidR="00131F34">
        <w:t xml:space="preserve">Man kan for eksempel klassifisere avvik fra gullstandarden på 5 eller 10 </w:t>
      </w:r>
      <w:proofErr w:type="spellStart"/>
      <w:r w:rsidR="00131F34">
        <w:t>mmHg</w:t>
      </w:r>
      <w:proofErr w:type="spellEnd"/>
      <w:r w:rsidR="00131F34">
        <w:t xml:space="preserve"> som «korre</w:t>
      </w:r>
      <w:r w:rsidR="00221B95">
        <w:t>k</w:t>
      </w:r>
      <w:r w:rsidR="00131F34">
        <w:t xml:space="preserve">t», dersom </w:t>
      </w:r>
      <w:r w:rsidR="00221B95">
        <w:t>et slikt avvik ikke påvirker</w:t>
      </w:r>
      <w:r w:rsidR="00131F34">
        <w:t xml:space="preserve"> </w:t>
      </w:r>
      <w:r w:rsidR="00221B95">
        <w:t xml:space="preserve">nytten av registeret. </w:t>
      </w:r>
      <w:r w:rsidR="00AC48FF">
        <w:t xml:space="preserve">Man kan også vurdere å </w:t>
      </w:r>
      <w:proofErr w:type="spellStart"/>
      <w:r w:rsidR="00AC48FF">
        <w:t>omgøre</w:t>
      </w:r>
      <w:proofErr w:type="spellEnd"/>
      <w:r w:rsidR="00AC48FF">
        <w:t xml:space="preserve"> kontinuerlige variabler til ordinale variabler med flere kategorier, f.eks. kan et avvik på 1-10 </w:t>
      </w:r>
      <w:proofErr w:type="spellStart"/>
      <w:r w:rsidR="00AC48FF">
        <w:t>mmHg</w:t>
      </w:r>
      <w:proofErr w:type="spellEnd"/>
      <w:r w:rsidR="00AC48FF">
        <w:t xml:space="preserve"> på blodtrykk defineres som korrekt, avvik på 11-20 defineres som </w:t>
      </w:r>
      <w:r w:rsidR="00F211FC">
        <w:t>moderat</w:t>
      </w:r>
      <w:r w:rsidR="00AC48FF">
        <w:t xml:space="preserve"> feil, og avvik på &gt;20 defineres som </w:t>
      </w:r>
      <w:r w:rsidR="00F211FC">
        <w:t>klart</w:t>
      </w:r>
      <w:r w:rsidR="00AC48FF">
        <w:t xml:space="preserve"> feil.</w:t>
      </w:r>
      <w:r w:rsidR="00F211FC" w:rsidRPr="00F211FC">
        <w:t xml:space="preserve"> </w:t>
      </w:r>
      <w:r w:rsidR="00F211FC">
        <w:t>Hvor store avvik som kan godtas og hvordan eventuelle kategorier inndeles må defineres særskilt i hvert enkelt tilfelle, da det vil være ulikt fra register til register, avhengig av fagområde og hva variablene brukes til.</w:t>
      </w:r>
    </w:p>
    <w:p w14:paraId="45AF96CE" w14:textId="48DB8231" w:rsidR="008803CD" w:rsidRPr="00B708FA" w:rsidRDefault="00B708FA" w:rsidP="00B708FA">
      <w:pPr>
        <w:pStyle w:val="Overskrift3"/>
      </w:pPr>
      <w:bookmarkStart w:id="13" w:name="_Toc206593257"/>
      <w:r w:rsidRPr="00B708FA">
        <w:lastRenderedPageBreak/>
        <w:t xml:space="preserve">2.2.4 </w:t>
      </w:r>
      <w:r w:rsidR="0080273E">
        <w:t>T</w:t>
      </w:r>
      <w:r w:rsidRPr="00B708FA">
        <w:t>olkning av resultater fra korrekthetsundersøkelser</w:t>
      </w:r>
      <w:bookmarkEnd w:id="13"/>
    </w:p>
    <w:p w14:paraId="01447877" w14:textId="1A2047AA" w:rsidR="003D3987" w:rsidRDefault="003D3987" w:rsidP="003D3987">
      <w:pPr>
        <w:spacing w:after="0" w:line="240" w:lineRule="auto"/>
        <w:rPr>
          <w:rFonts w:ascii="Calibri" w:eastAsia="Times New Roman" w:hAnsi="Calibri" w:cs="Calibri"/>
          <w:lang w:eastAsia="nb-NO"/>
        </w:rPr>
      </w:pPr>
      <w:r w:rsidRPr="003D3987">
        <w:rPr>
          <w:rFonts w:ascii="Calibri" w:eastAsia="Times New Roman" w:hAnsi="Calibri" w:cs="Calibri"/>
          <w:lang w:eastAsia="nb-NO"/>
        </w:rPr>
        <w:t>Det er en nær sammenheng mellom reliabilitet og korrekthet. Om et register har høy korrekthet må registeret ha høy reliabilitet</w:t>
      </w:r>
      <w:r w:rsidR="00F211FC">
        <w:rPr>
          <w:rFonts w:ascii="Calibri" w:eastAsia="Times New Roman" w:hAnsi="Calibri" w:cs="Calibri"/>
          <w:lang w:eastAsia="nb-NO"/>
        </w:rPr>
        <w:t>,</w:t>
      </w:r>
      <w:r w:rsidRPr="003D3987">
        <w:rPr>
          <w:rFonts w:ascii="Calibri" w:eastAsia="Times New Roman" w:hAnsi="Calibri" w:cs="Calibri"/>
          <w:lang w:eastAsia="nb-NO"/>
        </w:rPr>
        <w:t xml:space="preserve"> men det motsatte er ikke nødvendigvis tilfellet. Det er altså mange faktorer som kan påvirke korrektheten</w:t>
      </w:r>
      <w:r w:rsidR="00F211FC">
        <w:rPr>
          <w:rFonts w:ascii="Calibri" w:eastAsia="Times New Roman" w:hAnsi="Calibri" w:cs="Calibri"/>
          <w:lang w:eastAsia="nb-NO"/>
        </w:rPr>
        <w:t>,</w:t>
      </w:r>
      <w:r w:rsidRPr="003D3987">
        <w:rPr>
          <w:rFonts w:ascii="Calibri" w:eastAsia="Times New Roman" w:hAnsi="Calibri" w:cs="Calibri"/>
          <w:lang w:eastAsia="nb-NO"/>
        </w:rPr>
        <w:t xml:space="preserve"> deriblant reliabilitet. En bør derfor ta i betraktning resultatene fra reliabilitetsundersøkelsen når en analyserer resultatene fra en korrekthetsundersøkelse</w:t>
      </w:r>
      <w:r>
        <w:rPr>
          <w:rFonts w:ascii="Calibri" w:eastAsia="Times New Roman" w:hAnsi="Calibri" w:cs="Calibri"/>
          <w:lang w:eastAsia="nb-NO"/>
        </w:rPr>
        <w:t>,</w:t>
      </w:r>
      <w:r w:rsidRPr="003D3987">
        <w:rPr>
          <w:rFonts w:ascii="Calibri" w:eastAsia="Times New Roman" w:hAnsi="Calibri" w:cs="Calibri"/>
          <w:lang w:eastAsia="nb-NO"/>
        </w:rPr>
        <w:t xml:space="preserve"> ettersom manglende korrekthet i data kan forklares av variasjon i hvordan variablene tolkes og registreres.</w:t>
      </w:r>
    </w:p>
    <w:p w14:paraId="71EE8D47" w14:textId="77777777" w:rsidR="003D3987" w:rsidRDefault="003D3987" w:rsidP="003D3987">
      <w:pPr>
        <w:spacing w:after="0" w:line="240" w:lineRule="auto"/>
      </w:pPr>
    </w:p>
    <w:p w14:paraId="1C91CD41" w14:textId="341776F0" w:rsidR="003D3987" w:rsidRPr="003A647D" w:rsidRDefault="003D3987" w:rsidP="003D3987">
      <w:r>
        <w:t>Hva er god korrekthet? I litteraturen opererer man gjerne med tommelfingergrenser hvor &gt;80 % regnes som veldig bra, og &gt;60 % som moderat bra. Kontinuerlige og ordinale variabler kan komplisere bildet, hvor stort avvik er akseptabelt? Regnes det som en større feil hvis en ordinal variabel avviker fra 1 til 6 enn om den avviker fra 1 til 2? Det er glidende overganger, og ingen fasitsvar på dette. Her må man benytte fagkunnskapen inne</w:t>
      </w:r>
      <w:r w:rsidR="00B462A2">
        <w:t>n</w:t>
      </w:r>
      <w:r>
        <w:t>for hvert enkelt register til å vurdere hva som er medisinsk eller klinisk fornuftig.</w:t>
      </w:r>
    </w:p>
    <w:p w14:paraId="656FC6A1" w14:textId="77777777" w:rsidR="0080273E" w:rsidRPr="00B708FA" w:rsidRDefault="0080273E" w:rsidP="00932078"/>
    <w:p w14:paraId="64830E9E" w14:textId="4EC3D2C7" w:rsidR="00C74B05" w:rsidRDefault="005C0766" w:rsidP="005C0766">
      <w:pPr>
        <w:pStyle w:val="Overskrift2"/>
      </w:pPr>
      <w:bookmarkStart w:id="14" w:name="_Toc206593258"/>
      <w:r>
        <w:t xml:space="preserve">2.3 </w:t>
      </w:r>
      <w:r w:rsidR="00C74B05" w:rsidRPr="00A561B4">
        <w:t>Kompletthet</w:t>
      </w:r>
      <w:bookmarkEnd w:id="14"/>
    </w:p>
    <w:p w14:paraId="4979FEF9" w14:textId="42CADDE8" w:rsidR="005C0766" w:rsidRDefault="005C0766" w:rsidP="005C0766">
      <w:r>
        <w:t>I hvilken grad er alle data registrert som burde vært registrert?</w:t>
      </w:r>
      <w:r w:rsidRPr="005C0766">
        <w:t xml:space="preserve"> Dimensjonen deles inn i tre nivåer: tilslutningsgrad, dekningsgrad og variabelkompletthet.</w:t>
      </w:r>
      <w:r w:rsidR="00D903E3">
        <w:t xml:space="preserve"> </w:t>
      </w:r>
    </w:p>
    <w:p w14:paraId="7BAFDA01" w14:textId="77777777" w:rsidR="004869AE" w:rsidRPr="005C0766" w:rsidRDefault="004869AE" w:rsidP="005C0766"/>
    <w:p w14:paraId="12D4B358" w14:textId="1E324760" w:rsidR="00C74B05" w:rsidRPr="00A561B4" w:rsidRDefault="005C0766" w:rsidP="005C0766">
      <w:pPr>
        <w:pStyle w:val="Overskrift3"/>
      </w:pPr>
      <w:bookmarkStart w:id="15" w:name="_Toc206593259"/>
      <w:r>
        <w:t>2.3.</w:t>
      </w:r>
      <w:r w:rsidR="008B5757" w:rsidRPr="00A561B4">
        <w:t xml:space="preserve">1 </w:t>
      </w:r>
      <w:r w:rsidR="00D903E3">
        <w:t>M</w:t>
      </w:r>
      <w:r w:rsidR="004869AE">
        <w:t xml:space="preserve">etode for validering av </w:t>
      </w:r>
      <w:r w:rsidR="00D903E3">
        <w:t>kompletthet</w:t>
      </w:r>
      <w:bookmarkEnd w:id="15"/>
    </w:p>
    <w:p w14:paraId="03925986" w14:textId="581BEF88" w:rsidR="00E87279" w:rsidRPr="00A561B4" w:rsidRDefault="00E87279" w:rsidP="00E87279">
      <w:pPr>
        <w:rPr>
          <w:rFonts w:eastAsiaTheme="minorEastAsia"/>
        </w:rPr>
      </w:pPr>
      <w:r w:rsidRPr="00A561B4">
        <w:rPr>
          <w:b/>
        </w:rPr>
        <w:t>a) Dekningsgrad</w:t>
      </w:r>
      <w:r w:rsidR="0054598C" w:rsidRPr="00A561B4">
        <w:rPr>
          <w:b/>
        </w:rPr>
        <w:br/>
      </w:r>
      <w:r w:rsidR="00447B67" w:rsidRPr="00A561B4">
        <w:t xml:space="preserve">For beregning av dekningsgrad må det defineres en gullstandard. </w:t>
      </w:r>
      <w:r w:rsidRPr="00A561B4">
        <w:t>Gullstandarden kan være:</w:t>
      </w:r>
    </w:p>
    <w:p w14:paraId="208125B3" w14:textId="29C17717" w:rsidR="00E87279" w:rsidRPr="00A561B4" w:rsidRDefault="00975019" w:rsidP="007F2D91">
      <w:pPr>
        <w:pStyle w:val="Listeavsnitt"/>
        <w:numPr>
          <w:ilvl w:val="0"/>
          <w:numId w:val="15"/>
        </w:numPr>
      </w:pPr>
      <w:r w:rsidRPr="00A561B4">
        <w:t>E</w:t>
      </w:r>
      <w:r w:rsidR="00E87279" w:rsidRPr="00A561B4">
        <w:t>t annet register (f.eks. NPR).</w:t>
      </w:r>
    </w:p>
    <w:p w14:paraId="15900A76" w14:textId="5B3B49F3" w:rsidR="00E87279" w:rsidRPr="00A561B4" w:rsidRDefault="00975019" w:rsidP="007F2D91">
      <w:pPr>
        <w:pStyle w:val="Listeavsnitt"/>
        <w:numPr>
          <w:ilvl w:val="0"/>
          <w:numId w:val="15"/>
        </w:numPr>
      </w:pPr>
      <w:r w:rsidRPr="00A561B4">
        <w:t>E</w:t>
      </w:r>
      <w:r w:rsidR="00E87279" w:rsidRPr="00A561B4">
        <w:t>n sammensatt gullstandard basert på flere registre (f.eks. NPR + kvalitetsregister).</w:t>
      </w:r>
    </w:p>
    <w:p w14:paraId="51EE20D1" w14:textId="77777777" w:rsidR="00E87279" w:rsidRPr="00A561B4" w:rsidRDefault="00E87279" w:rsidP="007F2D91">
      <w:pPr>
        <w:pStyle w:val="Listeavsnitt"/>
        <w:numPr>
          <w:ilvl w:val="0"/>
          <w:numId w:val="15"/>
        </w:numPr>
      </w:pPr>
      <w:r w:rsidRPr="00A561B4">
        <w:t xml:space="preserve">Pasientjournaler eller andre kildedata. </w:t>
      </w:r>
    </w:p>
    <w:p w14:paraId="504474E4" w14:textId="4960C86A" w:rsidR="0054598C" w:rsidRPr="00A561B4" w:rsidRDefault="00447B67" w:rsidP="00E87279">
      <w:r w:rsidRPr="00A561B4">
        <w:t>Målet er å definere en gullstandard som er de</w:t>
      </w:r>
      <w:r w:rsidR="0054598C" w:rsidRPr="00A561B4">
        <w:t>n</w:t>
      </w:r>
      <w:r w:rsidRPr="00A561B4">
        <w:t xml:space="preserve"> best tilgjengelige, </w:t>
      </w:r>
      <w:r w:rsidR="0054598C" w:rsidRPr="00A561B4">
        <w:t xml:space="preserve">mest </w:t>
      </w:r>
      <w:r w:rsidRPr="00A561B4">
        <w:t>komplette</w:t>
      </w:r>
      <w:r w:rsidR="0054598C" w:rsidRPr="00A561B4">
        <w:t xml:space="preserve"> oversikten over den aktuelle tilstanden som finnes. </w:t>
      </w:r>
    </w:p>
    <w:p w14:paraId="63800B4B" w14:textId="713D44C8" w:rsidR="00FD5594" w:rsidRPr="00A561B4" w:rsidRDefault="00FD5594" w:rsidP="00E87279">
      <w:r w:rsidRPr="00A561B4">
        <w:t>Sammenheng mellom korrekthet og kompletthet</w:t>
      </w:r>
      <w:r w:rsidR="00905C3A" w:rsidRPr="00A561B4">
        <w:t xml:space="preserve"> på pasientnivå</w:t>
      </w:r>
      <w:r w:rsidRPr="00A561B4">
        <w:t>:</w:t>
      </w:r>
    </w:p>
    <w:p w14:paraId="2C9C7D48" w14:textId="1FBE0960" w:rsidR="005B5423" w:rsidRPr="00A561B4" w:rsidRDefault="005B5423" w:rsidP="00E87279">
      <w:r w:rsidRPr="00A561B4">
        <w:rPr>
          <w:noProof/>
          <w:lang w:eastAsia="nb-NO"/>
        </w:rPr>
        <w:drawing>
          <wp:anchor distT="0" distB="0" distL="114300" distR="114300" simplePos="0" relativeHeight="251670528" behindDoc="1" locked="0" layoutInCell="1" allowOverlap="1" wp14:anchorId="297B4435" wp14:editId="3502AFB6">
            <wp:simplePos x="0" y="0"/>
            <wp:positionH relativeFrom="column">
              <wp:posOffset>-4445</wp:posOffset>
            </wp:positionH>
            <wp:positionV relativeFrom="paragraph">
              <wp:posOffset>-635</wp:posOffset>
            </wp:positionV>
            <wp:extent cx="4191000" cy="1853565"/>
            <wp:effectExtent l="0" t="0" r="0" b="0"/>
            <wp:wrapTight wrapText="bothSides">
              <wp:wrapPolygon edited="0">
                <wp:start x="0" y="0"/>
                <wp:lineTo x="0" y="21311"/>
                <wp:lineTo x="21502" y="21311"/>
                <wp:lineTo x="21502" y="0"/>
                <wp:lineTo x="0" y="0"/>
              </wp:wrapPolygon>
            </wp:wrapTight>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kjermbilde.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191000" cy="1853565"/>
                    </a:xfrm>
                    <a:prstGeom prst="rect">
                      <a:avLst/>
                    </a:prstGeom>
                  </pic:spPr>
                </pic:pic>
              </a:graphicData>
            </a:graphic>
            <wp14:sizeRelH relativeFrom="page">
              <wp14:pctWidth>0</wp14:pctWidth>
            </wp14:sizeRelH>
            <wp14:sizeRelV relativeFrom="page">
              <wp14:pctHeight>0</wp14:pctHeight>
            </wp14:sizeRelV>
          </wp:anchor>
        </w:drawing>
      </w:r>
    </w:p>
    <w:p w14:paraId="5793899E" w14:textId="77777777" w:rsidR="005B5423" w:rsidRPr="00A561B4" w:rsidRDefault="005B5423" w:rsidP="00E87279"/>
    <w:p w14:paraId="205BFFE0" w14:textId="77777777" w:rsidR="005B5423" w:rsidRPr="00A561B4" w:rsidRDefault="005B5423" w:rsidP="00E87279"/>
    <w:p w14:paraId="3AC5C81F" w14:textId="77777777" w:rsidR="005B5423" w:rsidRPr="00A561B4" w:rsidRDefault="005B5423" w:rsidP="00E87279"/>
    <w:p w14:paraId="153EB5A2" w14:textId="77777777" w:rsidR="005B5423" w:rsidRPr="00A561B4" w:rsidRDefault="005B5423" w:rsidP="00E87279"/>
    <w:p w14:paraId="109CD182" w14:textId="77777777" w:rsidR="005B5423" w:rsidRPr="00A561B4" w:rsidRDefault="005B5423" w:rsidP="00E87279"/>
    <w:p w14:paraId="4FFE3B09" w14:textId="77777777" w:rsidR="005B5423" w:rsidRPr="00A561B4" w:rsidRDefault="005B5423" w:rsidP="00E87279"/>
    <w:p w14:paraId="2E05572E" w14:textId="77777777" w:rsidR="005B5423" w:rsidRPr="00A561B4" w:rsidRDefault="005B5423" w:rsidP="00E87279"/>
    <w:p w14:paraId="6C3CFDEB" w14:textId="05F147C5" w:rsidR="00753DE1" w:rsidRPr="00A561B4" w:rsidRDefault="00975019" w:rsidP="00E87279">
      <w:r w:rsidRPr="00A561B4">
        <w:t xml:space="preserve">Når man måler </w:t>
      </w:r>
      <w:r w:rsidR="00753DE1" w:rsidRPr="00A561B4">
        <w:t>dekningsgrad</w:t>
      </w:r>
      <w:r w:rsidR="005B5423" w:rsidRPr="00A561B4">
        <w:t>, er det viktig å være oppmerk</w:t>
      </w:r>
      <w:r w:rsidR="00A81F99" w:rsidRPr="00A561B4">
        <w:t>som på at</w:t>
      </w:r>
      <w:r w:rsidR="005B5423" w:rsidRPr="00A561B4">
        <w:t xml:space="preserve"> det kan være systematisk skjevhet (bias) i registeret. Noen studier har funnet at det ikke nødvendigvis er tilfeldig hvilke pasienter som </w:t>
      </w:r>
      <w:r w:rsidR="00A81F99" w:rsidRPr="00A561B4">
        <w:t>mangler</w:t>
      </w:r>
      <w:r w:rsidR="005B5423" w:rsidRPr="00A561B4">
        <w:t xml:space="preserve"> i registeret</w:t>
      </w:r>
      <w:r w:rsidR="00A81F99" w:rsidRPr="00A561B4">
        <w:t xml:space="preserve">, f.eks. kan de eldste, sykeste eller de som dør raskt i større grad </w:t>
      </w:r>
      <w:r w:rsidR="00A81F99" w:rsidRPr="00A561B4">
        <w:lastRenderedPageBreak/>
        <w:t xml:space="preserve">mangle enn den </w:t>
      </w:r>
      <w:r w:rsidR="00753DE1" w:rsidRPr="00A561B4">
        <w:t xml:space="preserve">yngre, </w:t>
      </w:r>
      <w:r w:rsidR="00A81F99" w:rsidRPr="00A561B4">
        <w:t>friskere delen av populasjonen.</w:t>
      </w:r>
      <w:r w:rsidR="005B5423" w:rsidRPr="00A561B4">
        <w:t xml:space="preserve"> En eventuell systematisk skjevhet vil</w:t>
      </w:r>
      <w:r w:rsidR="00A81F99" w:rsidRPr="00A561B4">
        <w:t xml:space="preserve"> i noen tilfeller</w:t>
      </w:r>
      <w:r w:rsidR="005B5423" w:rsidRPr="00A561B4">
        <w:t xml:space="preserve"> kunne påvirke </w:t>
      </w:r>
      <w:r w:rsidR="00A81F99" w:rsidRPr="00A561B4">
        <w:t xml:space="preserve">registerets resultater </w:t>
      </w:r>
      <w:r w:rsidR="00753DE1" w:rsidRPr="00A561B4">
        <w:t xml:space="preserve">og de slutninger man kan trekke ut fra registerdata. Det er anbefalt å gjøre frafallsanalyser for å estimere </w:t>
      </w:r>
      <w:r w:rsidR="00C22CB2" w:rsidRPr="00A561B4">
        <w:t xml:space="preserve">størrelse og retning av </w:t>
      </w:r>
      <w:r w:rsidR="00753DE1" w:rsidRPr="00A561B4">
        <w:t>ev bias. Metode</w:t>
      </w:r>
      <w:r w:rsidR="00C22CB2" w:rsidRPr="00A561B4">
        <w:t>r</w:t>
      </w:r>
      <w:r w:rsidR="00753DE1" w:rsidRPr="00A561B4">
        <w:t xml:space="preserve"> for frafallsanalyser er ikke dekket i dette dokumentet.</w:t>
      </w:r>
    </w:p>
    <w:p w14:paraId="376DC47F" w14:textId="02B88DBA" w:rsidR="00E87279" w:rsidRPr="00A561B4" w:rsidRDefault="00E87279" w:rsidP="00E87279">
      <w:r w:rsidRPr="00A561B4">
        <w:t xml:space="preserve">Der det ikke finnes andre registre å sammenligne med eller det ikke er mulig å foreta søk i pasientjournaler, kan man i noen tilfeller estimere en omtrentlig dekningsgrad ved å benytte kjent insidens/prevalens for den aktuelle tilstanden i befolkningen. For tjenesteregistre kan det være nødvendig å utvikle egne, registerspesifikke metoder for beregning av dekningsgrad. </w:t>
      </w:r>
      <w:r w:rsidR="009608D4">
        <w:t>Også her kan statistiker i Servicemiljøet bistå, i tillegg finnes det god informasjon på</w:t>
      </w:r>
      <w:r w:rsidR="00A537EE">
        <w:t xml:space="preserve"> nettsiden.</w:t>
      </w:r>
    </w:p>
    <w:p w14:paraId="4BA3269D" w14:textId="77777777" w:rsidR="0074623A" w:rsidRPr="00A561B4" w:rsidRDefault="0074623A" w:rsidP="00E87279"/>
    <w:p w14:paraId="7E8EBCED" w14:textId="77777777" w:rsidR="007F2D91" w:rsidRPr="00A561B4" w:rsidRDefault="007F2D91" w:rsidP="0054598C">
      <w:pPr>
        <w:rPr>
          <w:b/>
        </w:rPr>
      </w:pPr>
      <w:r w:rsidRPr="00A561B4">
        <w:rPr>
          <w:b/>
        </w:rPr>
        <w:t xml:space="preserve">b) </w:t>
      </w:r>
      <w:r w:rsidR="00E87279" w:rsidRPr="00A561B4">
        <w:rPr>
          <w:b/>
        </w:rPr>
        <w:t xml:space="preserve">Variabelkompletthet </w:t>
      </w:r>
    </w:p>
    <w:p w14:paraId="5E6EC4B0" w14:textId="76BC6280" w:rsidR="00E87279" w:rsidRPr="00A561B4" w:rsidRDefault="007F2D91" w:rsidP="0054598C">
      <w:pPr>
        <w:rPr>
          <w:rFonts w:eastAsiaTheme="minorEastAsia"/>
        </w:rPr>
      </w:pPr>
      <w:r w:rsidRPr="00A561B4">
        <w:t xml:space="preserve">Variabelkompletthet </w:t>
      </w:r>
      <w:r w:rsidR="00E87279" w:rsidRPr="00A561B4">
        <w:t xml:space="preserve">beregnes per variabel, </w:t>
      </w:r>
      <w:r w:rsidR="00471431">
        <w:t xml:space="preserve">og defineres </w:t>
      </w:r>
      <w:r w:rsidR="00E87279" w:rsidRPr="00A561B4">
        <w:t>som andel</w:t>
      </w:r>
      <w:r w:rsidR="00F07D51" w:rsidRPr="00A561B4">
        <w:t xml:space="preserve"> </w:t>
      </w:r>
      <w:r w:rsidR="0026008A">
        <w:t>av variabel</w:t>
      </w:r>
      <w:r w:rsidR="00471431">
        <w:t>en</w:t>
      </w:r>
      <w:r w:rsidR="0026008A">
        <w:t xml:space="preserve"> som har et gyldig innhold</w:t>
      </w:r>
      <w:r w:rsidR="00F07D51" w:rsidRPr="00A561B4">
        <w:t xml:space="preserve"> (</w:t>
      </w:r>
      <w:r w:rsidR="00B82C9E">
        <w:t xml:space="preserve">altså </w:t>
      </w:r>
      <w:r w:rsidR="0026008A">
        <w:t>som ikke er «</w:t>
      </w:r>
      <w:proofErr w:type="spellStart"/>
      <w:r w:rsidR="00F07D51" w:rsidRPr="00A561B4">
        <w:t>missing</w:t>
      </w:r>
      <w:proofErr w:type="spellEnd"/>
      <w:r w:rsidR="0026008A">
        <w:t>»</w:t>
      </w:r>
      <w:r w:rsidR="00F07D51" w:rsidRPr="00A561B4">
        <w:t>)</w:t>
      </w:r>
      <w:r w:rsidR="00E87279" w:rsidRPr="00A561B4">
        <w:t>. Hv</w:t>
      </w:r>
      <w:r w:rsidR="00471431">
        <w:t>ilke pasienter</w:t>
      </w:r>
      <w:r w:rsidR="00E87279" w:rsidRPr="00A561B4">
        <w:t xml:space="preserve"> som skal inngå i nevneren kan variere fra variabel til variabel. Noen variabler skal være utfylt for alle pasienter, mens andre kun gjelder for en </w:t>
      </w:r>
      <w:r w:rsidR="00471431">
        <w:t>sub</w:t>
      </w:r>
      <w:r w:rsidR="00E87279" w:rsidRPr="00A561B4">
        <w:t>gruppe. Det vil derfor være ulik nevner for ulike variabler i samme register.</w:t>
      </w:r>
      <w:r w:rsidR="00395E00">
        <w:t xml:space="preserve"> I </w:t>
      </w:r>
      <w:proofErr w:type="spellStart"/>
      <w:r w:rsidR="00395E00">
        <w:t>stadieinnddelingen</w:t>
      </w:r>
      <w:proofErr w:type="spellEnd"/>
      <w:r w:rsidR="00395E00">
        <w:t xml:space="preserve"> er det særskilt krav om å oppgi kompletthet på variabler som inngår i beregning av kvalitetsindikatorer.</w:t>
      </w:r>
    </w:p>
    <w:p w14:paraId="59BB5B2C" w14:textId="77777777" w:rsidR="00E87279" w:rsidRPr="00A561B4" w:rsidRDefault="00E87279" w:rsidP="008B2E50"/>
    <w:p w14:paraId="240AB1F7" w14:textId="10DD4199" w:rsidR="005969B5" w:rsidRPr="00B82C9E" w:rsidRDefault="00B82C9E" w:rsidP="00B82C9E">
      <w:pPr>
        <w:pStyle w:val="Overskrift2"/>
      </w:pPr>
      <w:bookmarkStart w:id="16" w:name="_Toc206593260"/>
      <w:r>
        <w:t xml:space="preserve">2.4 </w:t>
      </w:r>
      <w:r w:rsidR="005969B5" w:rsidRPr="00B82C9E">
        <w:t>Aktualitet</w:t>
      </w:r>
      <w:bookmarkEnd w:id="16"/>
    </w:p>
    <w:p w14:paraId="5767FFA2" w14:textId="239DED08" w:rsidR="00B450C1" w:rsidRPr="00B450C1" w:rsidRDefault="00B450C1" w:rsidP="00B450C1">
      <w:pPr>
        <w:pStyle w:val="Listeavsnitt"/>
        <w:ind w:left="0"/>
      </w:pPr>
      <w:r>
        <w:t>Aktualitet handler om t</w:t>
      </w:r>
      <w:r w:rsidR="005969B5" w:rsidRPr="00B450C1">
        <w:t>id</w:t>
      </w:r>
      <w:r>
        <w:t>en</w:t>
      </w:r>
      <w:r w:rsidR="005969B5" w:rsidRPr="00B450C1">
        <w:t xml:space="preserve"> fra en hendelse inntraff til hendelsen er registrert i registeret. </w:t>
      </w:r>
      <w:r w:rsidRPr="00B450C1">
        <w:t>Denne dimensjonen sier noe om registerets evne til å levere oppdatert informasjon til ulike brukere i tide</w:t>
      </w:r>
      <w:r>
        <w:t>,</w:t>
      </w:r>
      <w:r w:rsidRPr="00B450C1">
        <w:t xml:space="preserve"> og er delt inn i tre hovedområder:</w:t>
      </w:r>
    </w:p>
    <w:p w14:paraId="4BC6C2F1" w14:textId="77777777" w:rsidR="00B450C1" w:rsidRPr="00B450C1" w:rsidRDefault="00B450C1" w:rsidP="00B450C1">
      <w:pPr>
        <w:pStyle w:val="Listeavsnitt"/>
        <w:ind w:left="750"/>
      </w:pPr>
    </w:p>
    <w:p w14:paraId="275488D5" w14:textId="77777777" w:rsidR="00534351" w:rsidRDefault="00B450C1" w:rsidP="00534351">
      <w:pPr>
        <w:pStyle w:val="Listeavsnitt"/>
        <w:numPr>
          <w:ilvl w:val="0"/>
          <w:numId w:val="31"/>
        </w:numPr>
      </w:pPr>
      <w:r w:rsidRPr="00534351">
        <w:rPr>
          <w:b/>
        </w:rPr>
        <w:t>Aktualitet for innrapportering</w:t>
      </w:r>
      <w:r w:rsidR="00534351">
        <w:t>. Dette handler om hvor raskt helseforetakene rapporterer data inn til registeret etter at en pasienthendelse er avsluttet. Kort tid mellom hendelsen og registreringen øker datakvaliteten og gjør informasjonen mer nyttig for både klinisk bruk og analyse.</w:t>
      </w:r>
    </w:p>
    <w:p w14:paraId="3AACBCF1" w14:textId="77777777" w:rsidR="00B450C1" w:rsidRPr="00B450C1" w:rsidRDefault="00B450C1" w:rsidP="00B450C1">
      <w:pPr>
        <w:pStyle w:val="Listeavsnitt"/>
        <w:ind w:left="348"/>
      </w:pPr>
    </w:p>
    <w:p w14:paraId="7D7EA929" w14:textId="7F2C7333" w:rsidR="00534351" w:rsidRDefault="00B450C1" w:rsidP="00534351">
      <w:pPr>
        <w:pStyle w:val="Listeavsnitt"/>
        <w:numPr>
          <w:ilvl w:val="0"/>
          <w:numId w:val="31"/>
        </w:numPr>
      </w:pPr>
      <w:r w:rsidRPr="00534351">
        <w:rPr>
          <w:b/>
        </w:rPr>
        <w:t>Tilgjengeliggjøring av preliminære data</w:t>
      </w:r>
      <w:r w:rsidR="00534351" w:rsidRPr="00534351">
        <w:rPr>
          <w:b/>
        </w:rPr>
        <w:t>.</w:t>
      </w:r>
      <w:r w:rsidR="00534351" w:rsidRPr="00534351">
        <w:t xml:space="preserve"> </w:t>
      </w:r>
      <w:r w:rsidR="00534351">
        <w:t>Preliminære data er informasjon som gjøres tilgjengelig før full kvalitetssikring er gjennomført. Selv om disse dataene kan være uferdige, er de ofte etterspurt fordi de gir tidlige indikasjoner og kan være nyttige i beslutningsstøtte, styringsinformasjon og forbedringsarbeid. Forutsetningen er at registeret gjør det tydelig hvilke begrensninger som gjelder for slike data, og hvem som har tilgang.</w:t>
      </w:r>
    </w:p>
    <w:p w14:paraId="1AADDF84" w14:textId="77777777" w:rsidR="00B450C1" w:rsidRPr="00B450C1" w:rsidRDefault="00B450C1" w:rsidP="00B450C1">
      <w:pPr>
        <w:pStyle w:val="Listeavsnitt"/>
        <w:ind w:left="348"/>
      </w:pPr>
    </w:p>
    <w:p w14:paraId="772E1565" w14:textId="77777777" w:rsidR="002B3560" w:rsidRDefault="00B450C1" w:rsidP="00534351">
      <w:pPr>
        <w:pStyle w:val="Listeavsnitt"/>
        <w:numPr>
          <w:ilvl w:val="0"/>
          <w:numId w:val="31"/>
        </w:numPr>
      </w:pPr>
      <w:r w:rsidRPr="00534351">
        <w:rPr>
          <w:b/>
        </w:rPr>
        <w:t xml:space="preserve">Tilgjengeliggjøring av </w:t>
      </w:r>
      <w:proofErr w:type="spellStart"/>
      <w:r w:rsidRPr="00534351">
        <w:rPr>
          <w:b/>
        </w:rPr>
        <w:t>årsdata</w:t>
      </w:r>
      <w:proofErr w:type="spellEnd"/>
      <w:r w:rsidR="00534351">
        <w:t>.</w:t>
      </w:r>
      <w:r w:rsidR="00534351" w:rsidRPr="00534351">
        <w:t xml:space="preserve"> </w:t>
      </w:r>
      <w:proofErr w:type="spellStart"/>
      <w:r w:rsidR="00534351">
        <w:t>Årsdata</w:t>
      </w:r>
      <w:proofErr w:type="spellEnd"/>
      <w:r w:rsidR="00534351">
        <w:t xml:space="preserve"> er den mest fullstendige og kvalitetssikrede informasjonen i registeret. Aktualitet på dette nivået handler om hvor raskt registeret fra årsslutt kan gi ut kvalitetssikrede data. Det bør være en tydelig plan og praksis for når kvalitetssikrede data skal tilgjengeliggjøres.</w:t>
      </w:r>
    </w:p>
    <w:p w14:paraId="442635B8" w14:textId="77777777" w:rsidR="002B3560" w:rsidRDefault="002B3560" w:rsidP="002B3560">
      <w:pPr>
        <w:pStyle w:val="Listeavsnitt"/>
      </w:pPr>
    </w:p>
    <w:p w14:paraId="5B43C572" w14:textId="40A79B85" w:rsidR="005969B5" w:rsidRDefault="005969B5" w:rsidP="005969B5">
      <w:r w:rsidRPr="00B82C9E">
        <w:t>Når vi snakker om aktual</w:t>
      </w:r>
      <w:r w:rsidR="00B450C1">
        <w:t xml:space="preserve">itet er det som regel, med noen unntak, innregistrerte pasienter </w:t>
      </w:r>
      <w:r w:rsidRPr="00B82C9E">
        <w:t xml:space="preserve">vi snakker om og ikke enkeltvariabler i registeret. Aktualitet er spesielt viktig når man skal bruke data til kvalitetsforbedring, løpende </w:t>
      </w:r>
      <w:proofErr w:type="spellStart"/>
      <w:r w:rsidRPr="00B82C9E">
        <w:t>monitorering</w:t>
      </w:r>
      <w:proofErr w:type="spellEnd"/>
      <w:r w:rsidRPr="00B82C9E">
        <w:t xml:space="preserve"> og styring. For at dataene skal ha verdi for disse formålene må de innregistreres raskt. Ulike typer registre har imidlertid ulike behov for aktualitet, og det er </w:t>
      </w:r>
      <w:r w:rsidRPr="00B82C9E">
        <w:lastRenderedPageBreak/>
        <w:t xml:space="preserve">faglige vurderinger innenfor hvert enkelt område som ligger til grunn når man vurderer mål for aktualitet i det enkelte registeret. </w:t>
      </w:r>
    </w:p>
    <w:p w14:paraId="79061F05" w14:textId="77777777" w:rsidR="002B3560" w:rsidRPr="00B82C9E" w:rsidRDefault="002B3560" w:rsidP="005969B5"/>
    <w:p w14:paraId="51FA8A11" w14:textId="3B7151CC" w:rsidR="005969B5" w:rsidRPr="00B82C9E" w:rsidRDefault="000C5833" w:rsidP="005969B5">
      <w:pPr>
        <w:pStyle w:val="Overskrift3"/>
      </w:pPr>
      <w:bookmarkStart w:id="17" w:name="_Toc206593261"/>
      <w:r>
        <w:t>2</w:t>
      </w:r>
      <w:r w:rsidR="005969B5" w:rsidRPr="00B82C9E">
        <w:t>.</w:t>
      </w:r>
      <w:r>
        <w:t>4.1 Metode for validering av aktualitet</w:t>
      </w:r>
      <w:bookmarkEnd w:id="17"/>
    </w:p>
    <w:p w14:paraId="138F9E59" w14:textId="77777777" w:rsidR="005969B5" w:rsidRPr="00B82C9E" w:rsidRDefault="005969B5" w:rsidP="005969B5">
      <w:r w:rsidRPr="00B82C9E">
        <w:t>Aktualitet oppgis gjerne i absolutte tall per sykehus/innregistrerende enhet. Dette kan angis som:</w:t>
      </w:r>
    </w:p>
    <w:p w14:paraId="07BA6C97" w14:textId="13BD296A" w:rsidR="005969B5" w:rsidRPr="00B82C9E" w:rsidRDefault="005969B5" w:rsidP="005969B5">
      <w:pPr>
        <w:pStyle w:val="Listeavsnitt"/>
        <w:numPr>
          <w:ilvl w:val="0"/>
          <w:numId w:val="10"/>
        </w:numPr>
      </w:pPr>
      <w:r w:rsidRPr="00B82C9E">
        <w:t>Median antall dager</w:t>
      </w:r>
      <w:r w:rsidR="000C5833">
        <w:t>.</w:t>
      </w:r>
    </w:p>
    <w:p w14:paraId="15E48F6F" w14:textId="7DB8C214" w:rsidR="005969B5" w:rsidRPr="00B82C9E" w:rsidRDefault="005969B5" w:rsidP="005969B5">
      <w:pPr>
        <w:pStyle w:val="Listeavsnitt"/>
        <w:numPr>
          <w:ilvl w:val="0"/>
          <w:numId w:val="10"/>
        </w:numPr>
      </w:pPr>
      <w:r w:rsidRPr="00B82C9E">
        <w:t>Gj</w:t>
      </w:r>
      <w:r w:rsidR="000C5833">
        <w:t>ennomsnittlig antall dager (</w:t>
      </w:r>
      <w:r w:rsidRPr="00B82C9E">
        <w:t xml:space="preserve">hvis data er normalfordelt og man ikke har mange </w:t>
      </w:r>
      <w:proofErr w:type="spellStart"/>
      <w:r w:rsidRPr="00B82C9E">
        <w:t>outliers</w:t>
      </w:r>
      <w:proofErr w:type="spellEnd"/>
      <w:r w:rsidRPr="00B82C9E">
        <w:t>)</w:t>
      </w:r>
      <w:r w:rsidR="000C5833">
        <w:t>.</w:t>
      </w:r>
    </w:p>
    <w:p w14:paraId="7C5F6019" w14:textId="0F77E1F7" w:rsidR="005969B5" w:rsidRPr="00B82C9E" w:rsidRDefault="005969B5" w:rsidP="005969B5">
      <w:pPr>
        <w:pStyle w:val="Listeavsnitt"/>
        <w:numPr>
          <w:ilvl w:val="0"/>
          <w:numId w:val="10"/>
        </w:numPr>
      </w:pPr>
      <w:r w:rsidRPr="00B82C9E">
        <w:t>Andel hendelser innrapportert innen en gitt tid (f.eks. andel innrapportert innen 30 dager)</w:t>
      </w:r>
      <w:r w:rsidR="000C5833">
        <w:t>.</w:t>
      </w:r>
    </w:p>
    <w:p w14:paraId="3DBF5BB2" w14:textId="77777777" w:rsidR="002B3560" w:rsidRDefault="002B3560" w:rsidP="002B3560">
      <w:pPr>
        <w:pStyle w:val="Listeavsnitt"/>
        <w:ind w:left="770"/>
      </w:pPr>
    </w:p>
    <w:p w14:paraId="0B2DCE90" w14:textId="0F294817" w:rsidR="002B3560" w:rsidRPr="00B82C9E" w:rsidRDefault="002B3560" w:rsidP="002B3560">
      <w:pPr>
        <w:pStyle w:val="Listeavsnitt"/>
        <w:ind w:left="0"/>
      </w:pPr>
      <w:r w:rsidRPr="00B82C9E">
        <w:t>Man bør inkludere et mål på spredning; kvartiler hvis man oppgir median, standardavvik hvis man oppgir gjennomsnitt og konfidensintervall hvis man oppgir andeler.</w:t>
      </w:r>
    </w:p>
    <w:p w14:paraId="1EE1B2E8" w14:textId="6E0BFC57" w:rsidR="005969B5" w:rsidRPr="00B82C9E" w:rsidRDefault="005969B5" w:rsidP="005969B5">
      <w:r w:rsidRPr="00B82C9E">
        <w:t xml:space="preserve">Det er nyttig å være klar over at aktualitet er enklest å tolke når det blir beregnet i ettertid, etter en periode er ferdig. Dersom man oppgir aktualitet løpende gjennom året kan resultatene bli misvisende, for eksempel vil et sykehus som henger etter med sine registreringer men som har registrert inn noen få tilfeller raskt, komme godt ut i statistikken. Hvis man ønsker å synliggjøre aktualitet løpende gjennom året, anbefales det derfor å oppgi </w:t>
      </w:r>
      <w:r w:rsidR="000C5833">
        <w:t>nevner</w:t>
      </w:r>
      <w:r w:rsidRPr="00B82C9E">
        <w:t xml:space="preserve"> og estimert andel ferdigregistrert sammen med målet for aktualitet. Dette kan gjøres ved å sammenligne samme periode året før for å estimere antall hendelser man forventer innrapportert. Eksempelet under viser hvordan man kan fremstille løpende aktualitet. Her kommer der frem at selv om Sykehus A </w:t>
      </w:r>
      <w:r w:rsidR="00CB187D">
        <w:t>ser ut til å ha</w:t>
      </w:r>
      <w:r w:rsidRPr="00B82C9E">
        <w:t xml:space="preserve"> best aktualitet</w:t>
      </w:r>
      <w:r w:rsidR="00CB187D">
        <w:t>,</w:t>
      </w:r>
      <w:r w:rsidRPr="00B82C9E">
        <w:t xml:space="preserve"> er resultatene der veldig usikre siden andel pasienter som er ferdigregistrert kun er estimert til 10 %:</w:t>
      </w:r>
    </w:p>
    <w:p w14:paraId="010BC55A" w14:textId="77777777" w:rsidR="00E81BD4" w:rsidRPr="00B82C9E" w:rsidRDefault="00E81BD4" w:rsidP="005969B5"/>
    <w:p w14:paraId="53991E9C" w14:textId="77777777" w:rsidR="005969B5" w:rsidRPr="00B82C9E" w:rsidRDefault="005969B5" w:rsidP="005969B5"/>
    <w:tbl>
      <w:tblPr>
        <w:tblStyle w:val="Tabellrutenett"/>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392"/>
        <w:gridCol w:w="2010"/>
        <w:gridCol w:w="1503"/>
        <w:gridCol w:w="1677"/>
        <w:gridCol w:w="709"/>
        <w:gridCol w:w="545"/>
        <w:gridCol w:w="958"/>
        <w:gridCol w:w="278"/>
      </w:tblGrid>
      <w:tr w:rsidR="005969B5" w:rsidRPr="00B82C9E" w14:paraId="319A4D93" w14:textId="77777777" w:rsidTr="00CB187D">
        <w:tc>
          <w:tcPr>
            <w:tcW w:w="1392" w:type="dxa"/>
          </w:tcPr>
          <w:p w14:paraId="34382695" w14:textId="77777777" w:rsidR="005969B5" w:rsidRPr="00B82C9E" w:rsidRDefault="005969B5" w:rsidP="00C67543"/>
        </w:tc>
        <w:tc>
          <w:tcPr>
            <w:tcW w:w="2010" w:type="dxa"/>
          </w:tcPr>
          <w:p w14:paraId="692CE8C9" w14:textId="77777777" w:rsidR="005969B5" w:rsidRPr="00B82C9E" w:rsidRDefault="005969B5" w:rsidP="00C67543">
            <w:r w:rsidRPr="00B82C9E">
              <w:t>Median dager (kvartiler)</w:t>
            </w:r>
          </w:p>
        </w:tc>
        <w:tc>
          <w:tcPr>
            <w:tcW w:w="1503" w:type="dxa"/>
          </w:tcPr>
          <w:p w14:paraId="7AEB4BDF" w14:textId="6701AFB3" w:rsidR="005969B5" w:rsidRPr="00B82C9E" w:rsidRDefault="005969B5" w:rsidP="00C67543">
            <w:r w:rsidRPr="00B82C9E">
              <w:t>Antall</w:t>
            </w:r>
            <w:r w:rsidR="00000A85" w:rsidRPr="00B82C9E">
              <w:t xml:space="preserve"> registrerte</w:t>
            </w:r>
          </w:p>
        </w:tc>
        <w:tc>
          <w:tcPr>
            <w:tcW w:w="1677" w:type="dxa"/>
          </w:tcPr>
          <w:p w14:paraId="2FCA9696" w14:textId="40F9CCF9" w:rsidR="005969B5" w:rsidRPr="00B82C9E" w:rsidRDefault="005969B5" w:rsidP="00C67543">
            <w:r w:rsidRPr="00B82C9E">
              <w:t>Forventet antall</w:t>
            </w:r>
            <w:r w:rsidR="00000A85" w:rsidRPr="00B82C9E">
              <w:t xml:space="preserve"> registrerte</w:t>
            </w:r>
          </w:p>
        </w:tc>
        <w:tc>
          <w:tcPr>
            <w:tcW w:w="2490" w:type="dxa"/>
            <w:gridSpan w:val="4"/>
          </w:tcPr>
          <w:p w14:paraId="09FFB39D" w14:textId="2117FD63" w:rsidR="005969B5" w:rsidRPr="00B82C9E" w:rsidRDefault="005969B5" w:rsidP="00C67543">
            <w:r w:rsidRPr="00B82C9E">
              <w:t>Andel registrert</w:t>
            </w:r>
            <w:r w:rsidR="00000A85" w:rsidRPr="00B82C9E">
              <w:t>e*</w:t>
            </w:r>
          </w:p>
        </w:tc>
      </w:tr>
      <w:tr w:rsidR="005969B5" w:rsidRPr="00B82C9E" w14:paraId="7A770AF9" w14:textId="77777777" w:rsidTr="00CB187D">
        <w:tc>
          <w:tcPr>
            <w:tcW w:w="1392" w:type="dxa"/>
          </w:tcPr>
          <w:p w14:paraId="079EDB72" w14:textId="77777777" w:rsidR="005969B5" w:rsidRPr="00B82C9E" w:rsidRDefault="005969B5" w:rsidP="00C67543">
            <w:r w:rsidRPr="00B82C9E">
              <w:t>Sykehus A</w:t>
            </w:r>
          </w:p>
        </w:tc>
        <w:tc>
          <w:tcPr>
            <w:tcW w:w="2010" w:type="dxa"/>
          </w:tcPr>
          <w:p w14:paraId="74554C20" w14:textId="77777777" w:rsidR="005969B5" w:rsidRPr="00B82C9E" w:rsidRDefault="005969B5" w:rsidP="00C67543">
            <w:pPr>
              <w:jc w:val="right"/>
            </w:pPr>
            <w:r w:rsidRPr="00B82C9E">
              <w:t>12 (11-13)</w:t>
            </w:r>
          </w:p>
        </w:tc>
        <w:tc>
          <w:tcPr>
            <w:tcW w:w="1503" w:type="dxa"/>
          </w:tcPr>
          <w:p w14:paraId="07564BCF" w14:textId="77777777" w:rsidR="005969B5" w:rsidRPr="00B82C9E" w:rsidRDefault="005969B5" w:rsidP="00C67543">
            <w:pPr>
              <w:jc w:val="right"/>
            </w:pPr>
            <w:r w:rsidRPr="00B82C9E">
              <w:t>4</w:t>
            </w:r>
          </w:p>
        </w:tc>
        <w:tc>
          <w:tcPr>
            <w:tcW w:w="1677" w:type="dxa"/>
          </w:tcPr>
          <w:p w14:paraId="14A6F222" w14:textId="77777777" w:rsidR="005969B5" w:rsidRPr="00B82C9E" w:rsidRDefault="005969B5" w:rsidP="00C67543">
            <w:pPr>
              <w:jc w:val="right"/>
            </w:pPr>
            <w:r w:rsidRPr="00B82C9E">
              <w:t>40</w:t>
            </w:r>
          </w:p>
        </w:tc>
        <w:tc>
          <w:tcPr>
            <w:tcW w:w="709" w:type="dxa"/>
            <w:shd w:val="clear" w:color="auto" w:fill="FF0000"/>
          </w:tcPr>
          <w:p w14:paraId="63A3C316" w14:textId="77777777" w:rsidR="005969B5" w:rsidRPr="00B82C9E" w:rsidRDefault="005969B5" w:rsidP="00C67543">
            <w:r w:rsidRPr="00B82C9E">
              <w:t>10 %</w:t>
            </w:r>
          </w:p>
        </w:tc>
        <w:tc>
          <w:tcPr>
            <w:tcW w:w="1781" w:type="dxa"/>
            <w:gridSpan w:val="3"/>
            <w:shd w:val="clear" w:color="auto" w:fill="auto"/>
          </w:tcPr>
          <w:p w14:paraId="1C8020CD" w14:textId="77777777" w:rsidR="005969B5" w:rsidRPr="00B82C9E" w:rsidRDefault="005969B5" w:rsidP="00C67543">
            <w:pPr>
              <w:jc w:val="right"/>
            </w:pPr>
          </w:p>
        </w:tc>
      </w:tr>
      <w:tr w:rsidR="005969B5" w:rsidRPr="00B82C9E" w14:paraId="7F7EA03E" w14:textId="77777777" w:rsidTr="00CB187D">
        <w:tc>
          <w:tcPr>
            <w:tcW w:w="1392" w:type="dxa"/>
            <w:tcBorders>
              <w:bottom w:val="single" w:sz="4" w:space="0" w:color="auto"/>
            </w:tcBorders>
          </w:tcPr>
          <w:p w14:paraId="43ECDCA1" w14:textId="77777777" w:rsidR="005969B5" w:rsidRPr="00B82C9E" w:rsidRDefault="005969B5" w:rsidP="00C67543">
            <w:r w:rsidRPr="00B82C9E">
              <w:t>Sykehus B</w:t>
            </w:r>
          </w:p>
        </w:tc>
        <w:tc>
          <w:tcPr>
            <w:tcW w:w="2010" w:type="dxa"/>
            <w:tcBorders>
              <w:bottom w:val="single" w:sz="4" w:space="0" w:color="auto"/>
            </w:tcBorders>
          </w:tcPr>
          <w:p w14:paraId="70D8F529" w14:textId="77777777" w:rsidR="005969B5" w:rsidRPr="00B82C9E" w:rsidRDefault="005969B5" w:rsidP="00C67543">
            <w:pPr>
              <w:jc w:val="right"/>
            </w:pPr>
            <w:r w:rsidRPr="00B82C9E">
              <w:t>36 (18-54)</w:t>
            </w:r>
          </w:p>
        </w:tc>
        <w:tc>
          <w:tcPr>
            <w:tcW w:w="1503" w:type="dxa"/>
            <w:tcBorders>
              <w:bottom w:val="single" w:sz="4" w:space="0" w:color="auto"/>
            </w:tcBorders>
          </w:tcPr>
          <w:p w14:paraId="4E421C95" w14:textId="77777777" w:rsidR="005969B5" w:rsidRPr="00B82C9E" w:rsidRDefault="005969B5" w:rsidP="00C67543">
            <w:pPr>
              <w:jc w:val="right"/>
            </w:pPr>
            <w:r w:rsidRPr="00B82C9E">
              <w:t>120</w:t>
            </w:r>
          </w:p>
        </w:tc>
        <w:tc>
          <w:tcPr>
            <w:tcW w:w="1677" w:type="dxa"/>
            <w:tcBorders>
              <w:bottom w:val="single" w:sz="4" w:space="0" w:color="auto"/>
            </w:tcBorders>
          </w:tcPr>
          <w:p w14:paraId="594F4F2D" w14:textId="77777777" w:rsidR="005969B5" w:rsidRPr="00B82C9E" w:rsidRDefault="005969B5" w:rsidP="00C67543">
            <w:pPr>
              <w:jc w:val="right"/>
            </w:pPr>
            <w:r w:rsidRPr="00B82C9E">
              <w:t>220</w:t>
            </w:r>
          </w:p>
        </w:tc>
        <w:tc>
          <w:tcPr>
            <w:tcW w:w="1254" w:type="dxa"/>
            <w:gridSpan w:val="2"/>
            <w:tcBorders>
              <w:bottom w:val="single" w:sz="4" w:space="0" w:color="auto"/>
            </w:tcBorders>
            <w:shd w:val="clear" w:color="auto" w:fill="FFC000"/>
          </w:tcPr>
          <w:p w14:paraId="529D6363" w14:textId="77777777" w:rsidR="005969B5" w:rsidRPr="00B82C9E" w:rsidRDefault="005969B5" w:rsidP="00C67543">
            <w:pPr>
              <w:jc w:val="right"/>
            </w:pPr>
            <w:r w:rsidRPr="00B82C9E">
              <w:t>55 %</w:t>
            </w:r>
          </w:p>
        </w:tc>
        <w:tc>
          <w:tcPr>
            <w:tcW w:w="1236" w:type="dxa"/>
            <w:gridSpan w:val="2"/>
            <w:tcBorders>
              <w:bottom w:val="single" w:sz="4" w:space="0" w:color="auto"/>
            </w:tcBorders>
            <w:shd w:val="clear" w:color="auto" w:fill="auto"/>
          </w:tcPr>
          <w:p w14:paraId="7AFAB855" w14:textId="77777777" w:rsidR="005969B5" w:rsidRPr="00B82C9E" w:rsidRDefault="005969B5" w:rsidP="00C67543">
            <w:pPr>
              <w:jc w:val="right"/>
            </w:pPr>
          </w:p>
        </w:tc>
      </w:tr>
      <w:tr w:rsidR="005969B5" w:rsidRPr="00B82C9E" w14:paraId="2DA03578" w14:textId="77777777" w:rsidTr="00CB187D">
        <w:tc>
          <w:tcPr>
            <w:tcW w:w="1392" w:type="dxa"/>
            <w:tcBorders>
              <w:top w:val="single" w:sz="4" w:space="0" w:color="auto"/>
              <w:bottom w:val="single" w:sz="4" w:space="0" w:color="auto"/>
            </w:tcBorders>
          </w:tcPr>
          <w:p w14:paraId="37D66508" w14:textId="77777777" w:rsidR="005969B5" w:rsidRPr="00B82C9E" w:rsidRDefault="005969B5" w:rsidP="00C67543">
            <w:r w:rsidRPr="00B82C9E">
              <w:t>Sykehus C</w:t>
            </w:r>
          </w:p>
        </w:tc>
        <w:tc>
          <w:tcPr>
            <w:tcW w:w="2010" w:type="dxa"/>
            <w:tcBorders>
              <w:top w:val="single" w:sz="4" w:space="0" w:color="auto"/>
              <w:bottom w:val="single" w:sz="4" w:space="0" w:color="auto"/>
            </w:tcBorders>
          </w:tcPr>
          <w:p w14:paraId="36EEBD26" w14:textId="77777777" w:rsidR="005969B5" w:rsidRPr="00B82C9E" w:rsidRDefault="005969B5" w:rsidP="00C67543">
            <w:pPr>
              <w:jc w:val="right"/>
            </w:pPr>
            <w:r w:rsidRPr="00B82C9E">
              <w:t>32 (21-48)</w:t>
            </w:r>
          </w:p>
        </w:tc>
        <w:tc>
          <w:tcPr>
            <w:tcW w:w="1503" w:type="dxa"/>
            <w:tcBorders>
              <w:top w:val="single" w:sz="4" w:space="0" w:color="auto"/>
              <w:bottom w:val="single" w:sz="4" w:space="0" w:color="auto"/>
            </w:tcBorders>
          </w:tcPr>
          <w:p w14:paraId="7FDB1B17" w14:textId="77777777" w:rsidR="005969B5" w:rsidRPr="00B82C9E" w:rsidRDefault="005969B5" w:rsidP="00C67543">
            <w:pPr>
              <w:jc w:val="right"/>
            </w:pPr>
            <w:r w:rsidRPr="00B82C9E">
              <w:t>95</w:t>
            </w:r>
          </w:p>
        </w:tc>
        <w:tc>
          <w:tcPr>
            <w:tcW w:w="1677" w:type="dxa"/>
            <w:tcBorders>
              <w:top w:val="single" w:sz="4" w:space="0" w:color="auto"/>
              <w:bottom w:val="single" w:sz="4" w:space="0" w:color="auto"/>
            </w:tcBorders>
          </w:tcPr>
          <w:p w14:paraId="13AB3BB7" w14:textId="77777777" w:rsidR="005969B5" w:rsidRPr="00B82C9E" w:rsidRDefault="005969B5" w:rsidP="00C67543">
            <w:pPr>
              <w:jc w:val="right"/>
            </w:pPr>
            <w:r w:rsidRPr="00B82C9E">
              <w:t>98</w:t>
            </w:r>
          </w:p>
        </w:tc>
        <w:tc>
          <w:tcPr>
            <w:tcW w:w="2212" w:type="dxa"/>
            <w:gridSpan w:val="3"/>
            <w:tcBorders>
              <w:top w:val="single" w:sz="4" w:space="0" w:color="auto"/>
              <w:bottom w:val="single" w:sz="4" w:space="0" w:color="auto"/>
            </w:tcBorders>
            <w:shd w:val="clear" w:color="auto" w:fill="00B050"/>
          </w:tcPr>
          <w:p w14:paraId="2B1EA6C9" w14:textId="77777777" w:rsidR="005969B5" w:rsidRPr="00B82C9E" w:rsidRDefault="005969B5" w:rsidP="00C67543">
            <w:pPr>
              <w:jc w:val="right"/>
            </w:pPr>
            <w:r w:rsidRPr="00B82C9E">
              <w:t>97 %</w:t>
            </w:r>
          </w:p>
        </w:tc>
        <w:tc>
          <w:tcPr>
            <w:tcW w:w="278" w:type="dxa"/>
            <w:tcBorders>
              <w:top w:val="single" w:sz="4" w:space="0" w:color="auto"/>
              <w:bottom w:val="single" w:sz="4" w:space="0" w:color="auto"/>
            </w:tcBorders>
            <w:shd w:val="clear" w:color="auto" w:fill="auto"/>
          </w:tcPr>
          <w:p w14:paraId="51F1358D" w14:textId="77777777" w:rsidR="005969B5" w:rsidRPr="00B82C9E" w:rsidRDefault="005969B5" w:rsidP="00C67543">
            <w:pPr>
              <w:jc w:val="right"/>
            </w:pPr>
          </w:p>
        </w:tc>
      </w:tr>
    </w:tbl>
    <w:p w14:paraId="76300EDD" w14:textId="2169696E" w:rsidR="005969B5" w:rsidRPr="00000A85" w:rsidRDefault="00000A85" w:rsidP="005969B5">
      <w:pPr>
        <w:rPr>
          <w:sz w:val="20"/>
        </w:rPr>
      </w:pPr>
      <w:r w:rsidRPr="00B82C9E">
        <w:rPr>
          <w:sz w:val="20"/>
        </w:rPr>
        <w:t>*Estimert ut fra forventet antall registrerte</w:t>
      </w:r>
    </w:p>
    <w:sectPr w:rsidR="005969B5" w:rsidRPr="00000A85" w:rsidSect="00BA2D4C">
      <w:footerReference w:type="default" r:id="rId18"/>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B91809" w14:textId="77777777" w:rsidR="009B6E16" w:rsidRDefault="009B6E16" w:rsidP="00FB1444">
      <w:pPr>
        <w:spacing w:after="0" w:line="240" w:lineRule="auto"/>
      </w:pPr>
      <w:r>
        <w:separator/>
      </w:r>
    </w:p>
  </w:endnote>
  <w:endnote w:type="continuationSeparator" w:id="0">
    <w:p w14:paraId="4E2D572B" w14:textId="77777777" w:rsidR="009B6E16" w:rsidRDefault="009B6E16" w:rsidP="00FB14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5426093"/>
      <w:docPartObj>
        <w:docPartGallery w:val="Page Numbers (Bottom of Page)"/>
        <w:docPartUnique/>
      </w:docPartObj>
    </w:sdtPr>
    <w:sdtEndPr/>
    <w:sdtContent>
      <w:p w14:paraId="6163ECD1" w14:textId="0E4DCABE" w:rsidR="009B6E16" w:rsidRDefault="009B6E16">
        <w:pPr>
          <w:pStyle w:val="Bunntekst"/>
          <w:jc w:val="right"/>
        </w:pPr>
        <w:r>
          <w:fldChar w:fldCharType="begin"/>
        </w:r>
        <w:r>
          <w:instrText>PAGE   \* MERGEFORMAT</w:instrText>
        </w:r>
        <w:r>
          <w:fldChar w:fldCharType="separate"/>
        </w:r>
        <w:r w:rsidR="00C45750">
          <w:rPr>
            <w:noProof/>
          </w:rPr>
          <w:t>13</w:t>
        </w:r>
        <w:r>
          <w:fldChar w:fldCharType="end"/>
        </w:r>
      </w:p>
    </w:sdtContent>
  </w:sdt>
  <w:p w14:paraId="538115DB" w14:textId="77777777" w:rsidR="009B6E16" w:rsidRDefault="009B6E16">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915605" w14:textId="77777777" w:rsidR="009B6E16" w:rsidRDefault="009B6E16" w:rsidP="00FB1444">
      <w:pPr>
        <w:spacing w:after="0" w:line="240" w:lineRule="auto"/>
      </w:pPr>
      <w:r>
        <w:separator/>
      </w:r>
    </w:p>
  </w:footnote>
  <w:footnote w:type="continuationSeparator" w:id="0">
    <w:p w14:paraId="45AEFA03" w14:textId="77777777" w:rsidR="009B6E16" w:rsidRDefault="009B6E16" w:rsidP="00FB144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7E53A1"/>
    <w:multiLevelType w:val="hybridMultilevel"/>
    <w:tmpl w:val="36ACD27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84F7A8C"/>
    <w:multiLevelType w:val="hybridMultilevel"/>
    <w:tmpl w:val="E4AACAB0"/>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0A7F5244"/>
    <w:multiLevelType w:val="hybridMultilevel"/>
    <w:tmpl w:val="40F8E67C"/>
    <w:lvl w:ilvl="0" w:tplc="04140017">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 w15:restartNumberingAfterBreak="0">
    <w:nsid w:val="0C2F15B9"/>
    <w:multiLevelType w:val="hybridMultilevel"/>
    <w:tmpl w:val="B970AE02"/>
    <w:lvl w:ilvl="0" w:tplc="04140017">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 w15:restartNumberingAfterBreak="0">
    <w:nsid w:val="1A335148"/>
    <w:multiLevelType w:val="hybridMultilevel"/>
    <w:tmpl w:val="184A57B2"/>
    <w:lvl w:ilvl="0" w:tplc="04140001">
      <w:start w:val="1"/>
      <w:numFmt w:val="bullet"/>
      <w:lvlText w:val=""/>
      <w:lvlJc w:val="left"/>
      <w:pPr>
        <w:ind w:left="770" w:hanging="360"/>
      </w:pPr>
      <w:rPr>
        <w:rFonts w:ascii="Symbol" w:hAnsi="Symbol" w:hint="default"/>
      </w:rPr>
    </w:lvl>
    <w:lvl w:ilvl="1" w:tplc="04140003" w:tentative="1">
      <w:start w:val="1"/>
      <w:numFmt w:val="bullet"/>
      <w:lvlText w:val="o"/>
      <w:lvlJc w:val="left"/>
      <w:pPr>
        <w:ind w:left="1490" w:hanging="360"/>
      </w:pPr>
      <w:rPr>
        <w:rFonts w:ascii="Courier New" w:hAnsi="Courier New" w:cs="Courier New" w:hint="default"/>
      </w:rPr>
    </w:lvl>
    <w:lvl w:ilvl="2" w:tplc="04140005" w:tentative="1">
      <w:start w:val="1"/>
      <w:numFmt w:val="bullet"/>
      <w:lvlText w:val=""/>
      <w:lvlJc w:val="left"/>
      <w:pPr>
        <w:ind w:left="2210" w:hanging="360"/>
      </w:pPr>
      <w:rPr>
        <w:rFonts w:ascii="Wingdings" w:hAnsi="Wingdings" w:hint="default"/>
      </w:rPr>
    </w:lvl>
    <w:lvl w:ilvl="3" w:tplc="04140001" w:tentative="1">
      <w:start w:val="1"/>
      <w:numFmt w:val="bullet"/>
      <w:lvlText w:val=""/>
      <w:lvlJc w:val="left"/>
      <w:pPr>
        <w:ind w:left="2930" w:hanging="360"/>
      </w:pPr>
      <w:rPr>
        <w:rFonts w:ascii="Symbol" w:hAnsi="Symbol" w:hint="default"/>
      </w:rPr>
    </w:lvl>
    <w:lvl w:ilvl="4" w:tplc="04140003" w:tentative="1">
      <w:start w:val="1"/>
      <w:numFmt w:val="bullet"/>
      <w:lvlText w:val="o"/>
      <w:lvlJc w:val="left"/>
      <w:pPr>
        <w:ind w:left="3650" w:hanging="360"/>
      </w:pPr>
      <w:rPr>
        <w:rFonts w:ascii="Courier New" w:hAnsi="Courier New" w:cs="Courier New" w:hint="default"/>
      </w:rPr>
    </w:lvl>
    <w:lvl w:ilvl="5" w:tplc="04140005" w:tentative="1">
      <w:start w:val="1"/>
      <w:numFmt w:val="bullet"/>
      <w:lvlText w:val=""/>
      <w:lvlJc w:val="left"/>
      <w:pPr>
        <w:ind w:left="4370" w:hanging="360"/>
      </w:pPr>
      <w:rPr>
        <w:rFonts w:ascii="Wingdings" w:hAnsi="Wingdings" w:hint="default"/>
      </w:rPr>
    </w:lvl>
    <w:lvl w:ilvl="6" w:tplc="04140001" w:tentative="1">
      <w:start w:val="1"/>
      <w:numFmt w:val="bullet"/>
      <w:lvlText w:val=""/>
      <w:lvlJc w:val="left"/>
      <w:pPr>
        <w:ind w:left="5090" w:hanging="360"/>
      </w:pPr>
      <w:rPr>
        <w:rFonts w:ascii="Symbol" w:hAnsi="Symbol" w:hint="default"/>
      </w:rPr>
    </w:lvl>
    <w:lvl w:ilvl="7" w:tplc="04140003" w:tentative="1">
      <w:start w:val="1"/>
      <w:numFmt w:val="bullet"/>
      <w:lvlText w:val="o"/>
      <w:lvlJc w:val="left"/>
      <w:pPr>
        <w:ind w:left="5810" w:hanging="360"/>
      </w:pPr>
      <w:rPr>
        <w:rFonts w:ascii="Courier New" w:hAnsi="Courier New" w:cs="Courier New" w:hint="default"/>
      </w:rPr>
    </w:lvl>
    <w:lvl w:ilvl="8" w:tplc="04140005" w:tentative="1">
      <w:start w:val="1"/>
      <w:numFmt w:val="bullet"/>
      <w:lvlText w:val=""/>
      <w:lvlJc w:val="left"/>
      <w:pPr>
        <w:ind w:left="6530" w:hanging="360"/>
      </w:pPr>
      <w:rPr>
        <w:rFonts w:ascii="Wingdings" w:hAnsi="Wingdings" w:hint="default"/>
      </w:rPr>
    </w:lvl>
  </w:abstractNum>
  <w:abstractNum w:abstractNumId="5" w15:restartNumberingAfterBreak="0">
    <w:nsid w:val="1FA53E08"/>
    <w:multiLevelType w:val="hybridMultilevel"/>
    <w:tmpl w:val="0D7E0760"/>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6" w15:restartNumberingAfterBreak="0">
    <w:nsid w:val="20AD41C5"/>
    <w:multiLevelType w:val="hybridMultilevel"/>
    <w:tmpl w:val="8C422682"/>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15:restartNumberingAfterBreak="0">
    <w:nsid w:val="258E7AD5"/>
    <w:multiLevelType w:val="hybridMultilevel"/>
    <w:tmpl w:val="49D87830"/>
    <w:lvl w:ilvl="0" w:tplc="04140011">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15:restartNumberingAfterBreak="0">
    <w:nsid w:val="2977653C"/>
    <w:multiLevelType w:val="hybridMultilevel"/>
    <w:tmpl w:val="41E6885A"/>
    <w:lvl w:ilvl="0" w:tplc="04140017">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9" w15:restartNumberingAfterBreak="0">
    <w:nsid w:val="2A792432"/>
    <w:multiLevelType w:val="hybridMultilevel"/>
    <w:tmpl w:val="E8966A90"/>
    <w:lvl w:ilvl="0" w:tplc="04140001">
      <w:start w:val="1"/>
      <w:numFmt w:val="bullet"/>
      <w:lvlText w:val=""/>
      <w:lvlJc w:val="left"/>
      <w:pPr>
        <w:ind w:left="720" w:hanging="360"/>
      </w:pPr>
      <w:rPr>
        <w:rFonts w:ascii="Symbol" w:hAnsi="Symbol" w:hint="default"/>
      </w:rPr>
    </w:lvl>
    <w:lvl w:ilvl="1" w:tplc="0414000F">
      <w:start w:val="1"/>
      <w:numFmt w:val="decimal"/>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0" w15:restartNumberingAfterBreak="0">
    <w:nsid w:val="2CB01518"/>
    <w:multiLevelType w:val="hybridMultilevel"/>
    <w:tmpl w:val="C96475F2"/>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1" w15:restartNumberingAfterBreak="0">
    <w:nsid w:val="2D9E3729"/>
    <w:multiLevelType w:val="multilevel"/>
    <w:tmpl w:val="E9A4EAF0"/>
    <w:lvl w:ilvl="0">
      <w:start w:val="1"/>
      <w:numFmt w:val="decimal"/>
      <w:lvlText w:val="%1."/>
      <w:lvlJc w:val="left"/>
      <w:pPr>
        <w:ind w:left="644" w:hanging="360"/>
      </w:pPr>
      <w:rPr>
        <w:rFonts w:hint="default"/>
      </w:rPr>
    </w:lvl>
    <w:lvl w:ilvl="1">
      <w:start w:val="2"/>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2" w15:restartNumberingAfterBreak="0">
    <w:nsid w:val="2F5916CF"/>
    <w:multiLevelType w:val="hybridMultilevel"/>
    <w:tmpl w:val="6450EE6E"/>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380A03C3"/>
    <w:multiLevelType w:val="hybridMultilevel"/>
    <w:tmpl w:val="1FA8DAEC"/>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4" w15:restartNumberingAfterBreak="0">
    <w:nsid w:val="467121AD"/>
    <w:multiLevelType w:val="hybridMultilevel"/>
    <w:tmpl w:val="8C422682"/>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5" w15:restartNumberingAfterBreak="0">
    <w:nsid w:val="498A7A60"/>
    <w:multiLevelType w:val="hybridMultilevel"/>
    <w:tmpl w:val="17C08930"/>
    <w:lvl w:ilvl="0" w:tplc="04140017">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6" w15:restartNumberingAfterBreak="0">
    <w:nsid w:val="4E945404"/>
    <w:multiLevelType w:val="hybridMultilevel"/>
    <w:tmpl w:val="8E4EC88C"/>
    <w:lvl w:ilvl="0" w:tplc="04140017">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7" w15:restartNumberingAfterBreak="0">
    <w:nsid w:val="525A1DFC"/>
    <w:multiLevelType w:val="hybridMultilevel"/>
    <w:tmpl w:val="E34C9408"/>
    <w:lvl w:ilvl="0" w:tplc="04140001">
      <w:start w:val="1"/>
      <w:numFmt w:val="bullet"/>
      <w:lvlText w:val=""/>
      <w:lvlJc w:val="left"/>
      <w:pPr>
        <w:ind w:left="1470" w:hanging="360"/>
      </w:pPr>
      <w:rPr>
        <w:rFonts w:ascii="Symbol" w:hAnsi="Symbol" w:hint="default"/>
      </w:rPr>
    </w:lvl>
    <w:lvl w:ilvl="1" w:tplc="04140003" w:tentative="1">
      <w:start w:val="1"/>
      <w:numFmt w:val="bullet"/>
      <w:lvlText w:val="o"/>
      <w:lvlJc w:val="left"/>
      <w:pPr>
        <w:ind w:left="2190" w:hanging="360"/>
      </w:pPr>
      <w:rPr>
        <w:rFonts w:ascii="Courier New" w:hAnsi="Courier New" w:cs="Courier New" w:hint="default"/>
      </w:rPr>
    </w:lvl>
    <w:lvl w:ilvl="2" w:tplc="04140005" w:tentative="1">
      <w:start w:val="1"/>
      <w:numFmt w:val="bullet"/>
      <w:lvlText w:val=""/>
      <w:lvlJc w:val="left"/>
      <w:pPr>
        <w:ind w:left="2910" w:hanging="360"/>
      </w:pPr>
      <w:rPr>
        <w:rFonts w:ascii="Wingdings" w:hAnsi="Wingdings" w:hint="default"/>
      </w:rPr>
    </w:lvl>
    <w:lvl w:ilvl="3" w:tplc="04140001" w:tentative="1">
      <w:start w:val="1"/>
      <w:numFmt w:val="bullet"/>
      <w:lvlText w:val=""/>
      <w:lvlJc w:val="left"/>
      <w:pPr>
        <w:ind w:left="3630" w:hanging="360"/>
      </w:pPr>
      <w:rPr>
        <w:rFonts w:ascii="Symbol" w:hAnsi="Symbol" w:hint="default"/>
      </w:rPr>
    </w:lvl>
    <w:lvl w:ilvl="4" w:tplc="04140003" w:tentative="1">
      <w:start w:val="1"/>
      <w:numFmt w:val="bullet"/>
      <w:lvlText w:val="o"/>
      <w:lvlJc w:val="left"/>
      <w:pPr>
        <w:ind w:left="4350" w:hanging="360"/>
      </w:pPr>
      <w:rPr>
        <w:rFonts w:ascii="Courier New" w:hAnsi="Courier New" w:cs="Courier New" w:hint="default"/>
      </w:rPr>
    </w:lvl>
    <w:lvl w:ilvl="5" w:tplc="04140005" w:tentative="1">
      <w:start w:val="1"/>
      <w:numFmt w:val="bullet"/>
      <w:lvlText w:val=""/>
      <w:lvlJc w:val="left"/>
      <w:pPr>
        <w:ind w:left="5070" w:hanging="360"/>
      </w:pPr>
      <w:rPr>
        <w:rFonts w:ascii="Wingdings" w:hAnsi="Wingdings" w:hint="default"/>
      </w:rPr>
    </w:lvl>
    <w:lvl w:ilvl="6" w:tplc="04140001" w:tentative="1">
      <w:start w:val="1"/>
      <w:numFmt w:val="bullet"/>
      <w:lvlText w:val=""/>
      <w:lvlJc w:val="left"/>
      <w:pPr>
        <w:ind w:left="5790" w:hanging="360"/>
      </w:pPr>
      <w:rPr>
        <w:rFonts w:ascii="Symbol" w:hAnsi="Symbol" w:hint="default"/>
      </w:rPr>
    </w:lvl>
    <w:lvl w:ilvl="7" w:tplc="04140003" w:tentative="1">
      <w:start w:val="1"/>
      <w:numFmt w:val="bullet"/>
      <w:lvlText w:val="o"/>
      <w:lvlJc w:val="left"/>
      <w:pPr>
        <w:ind w:left="6510" w:hanging="360"/>
      </w:pPr>
      <w:rPr>
        <w:rFonts w:ascii="Courier New" w:hAnsi="Courier New" w:cs="Courier New" w:hint="default"/>
      </w:rPr>
    </w:lvl>
    <w:lvl w:ilvl="8" w:tplc="04140005" w:tentative="1">
      <w:start w:val="1"/>
      <w:numFmt w:val="bullet"/>
      <w:lvlText w:val=""/>
      <w:lvlJc w:val="left"/>
      <w:pPr>
        <w:ind w:left="7230" w:hanging="360"/>
      </w:pPr>
      <w:rPr>
        <w:rFonts w:ascii="Wingdings" w:hAnsi="Wingdings" w:hint="default"/>
      </w:rPr>
    </w:lvl>
  </w:abstractNum>
  <w:abstractNum w:abstractNumId="18" w15:restartNumberingAfterBreak="0">
    <w:nsid w:val="549E00DE"/>
    <w:multiLevelType w:val="hybridMultilevel"/>
    <w:tmpl w:val="661A7114"/>
    <w:lvl w:ilvl="0" w:tplc="04140017">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9" w15:restartNumberingAfterBreak="0">
    <w:nsid w:val="57134A33"/>
    <w:multiLevelType w:val="hybridMultilevel"/>
    <w:tmpl w:val="AC8C1808"/>
    <w:lvl w:ilvl="0" w:tplc="F410D1DE">
      <w:start w:val="3"/>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15:restartNumberingAfterBreak="0">
    <w:nsid w:val="59443EB6"/>
    <w:multiLevelType w:val="hybridMultilevel"/>
    <w:tmpl w:val="CA70D208"/>
    <w:lvl w:ilvl="0" w:tplc="D4DED45E">
      <w:start w:val="2"/>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5AA93D14"/>
    <w:multiLevelType w:val="hybridMultilevel"/>
    <w:tmpl w:val="E2207C2A"/>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2" w15:restartNumberingAfterBreak="0">
    <w:nsid w:val="5BE65C00"/>
    <w:multiLevelType w:val="multilevel"/>
    <w:tmpl w:val="BC72F054"/>
    <w:lvl w:ilvl="0">
      <w:start w:val="1"/>
      <w:numFmt w:val="decimal"/>
      <w:lvlText w:val="%1."/>
      <w:lvlJc w:val="left"/>
      <w:pPr>
        <w:ind w:left="720" w:hanging="360"/>
      </w:pPr>
      <w:rPr>
        <w:rFonts w:hint="default"/>
      </w:rPr>
    </w:lvl>
    <w:lvl w:ilvl="1">
      <w:start w:val="2"/>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3" w15:restartNumberingAfterBreak="0">
    <w:nsid w:val="5F730F66"/>
    <w:multiLevelType w:val="multilevel"/>
    <w:tmpl w:val="F0581C38"/>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4" w15:restartNumberingAfterBreak="0">
    <w:nsid w:val="66924571"/>
    <w:multiLevelType w:val="hybridMultilevel"/>
    <w:tmpl w:val="1A047CC4"/>
    <w:lvl w:ilvl="0" w:tplc="04140017">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5" w15:restartNumberingAfterBreak="0">
    <w:nsid w:val="68664D06"/>
    <w:multiLevelType w:val="hybridMultilevel"/>
    <w:tmpl w:val="6E40093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6" w15:restartNumberingAfterBreak="0">
    <w:nsid w:val="72DE6DB4"/>
    <w:multiLevelType w:val="hybridMultilevel"/>
    <w:tmpl w:val="DF0433C4"/>
    <w:lvl w:ilvl="0" w:tplc="04140001">
      <w:start w:val="1"/>
      <w:numFmt w:val="bullet"/>
      <w:lvlText w:val=""/>
      <w:lvlJc w:val="left"/>
      <w:pPr>
        <w:ind w:left="720" w:hanging="360"/>
      </w:pPr>
      <w:rPr>
        <w:rFonts w:ascii="Symbol" w:hAnsi="Symbol"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7" w15:restartNumberingAfterBreak="0">
    <w:nsid w:val="753F46AA"/>
    <w:multiLevelType w:val="hybridMultilevel"/>
    <w:tmpl w:val="BB0078A0"/>
    <w:lvl w:ilvl="0" w:tplc="04140017">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8" w15:restartNumberingAfterBreak="0">
    <w:nsid w:val="755E6A06"/>
    <w:multiLevelType w:val="hybridMultilevel"/>
    <w:tmpl w:val="73EA5194"/>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9" w15:restartNumberingAfterBreak="0">
    <w:nsid w:val="775A1613"/>
    <w:multiLevelType w:val="multilevel"/>
    <w:tmpl w:val="8BAE3A04"/>
    <w:lvl w:ilvl="0">
      <w:start w:val="1"/>
      <w:numFmt w:val="decimal"/>
      <w:lvlText w:val="%1."/>
      <w:lvlJc w:val="left"/>
      <w:pPr>
        <w:ind w:left="720" w:hanging="360"/>
      </w:pPr>
      <w:rPr>
        <w:rFonts w:hint="default"/>
      </w:rPr>
    </w:lvl>
    <w:lvl w:ilvl="1">
      <w:start w:val="2"/>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7A352189"/>
    <w:multiLevelType w:val="hybridMultilevel"/>
    <w:tmpl w:val="B83EAB42"/>
    <w:lvl w:ilvl="0" w:tplc="04140011">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16cid:durableId="1576747057">
    <w:abstractNumId w:val="21"/>
  </w:num>
  <w:num w:numId="2" w16cid:durableId="1423184729">
    <w:abstractNumId w:val="23"/>
  </w:num>
  <w:num w:numId="3" w16cid:durableId="364525232">
    <w:abstractNumId w:val="27"/>
  </w:num>
  <w:num w:numId="4" w16cid:durableId="333340166">
    <w:abstractNumId w:val="3"/>
  </w:num>
  <w:num w:numId="5" w16cid:durableId="257258046">
    <w:abstractNumId w:val="8"/>
  </w:num>
  <w:num w:numId="6" w16cid:durableId="509103796">
    <w:abstractNumId w:val="16"/>
  </w:num>
  <w:num w:numId="7" w16cid:durableId="1838039734">
    <w:abstractNumId w:val="5"/>
  </w:num>
  <w:num w:numId="8" w16cid:durableId="678310612">
    <w:abstractNumId w:val="2"/>
  </w:num>
  <w:num w:numId="9" w16cid:durableId="499539368">
    <w:abstractNumId w:val="7"/>
  </w:num>
  <w:num w:numId="10" w16cid:durableId="1322926159">
    <w:abstractNumId w:val="4"/>
  </w:num>
  <w:num w:numId="11" w16cid:durableId="655305426">
    <w:abstractNumId w:val="19"/>
  </w:num>
  <w:num w:numId="12" w16cid:durableId="1253783224">
    <w:abstractNumId w:val="13"/>
  </w:num>
  <w:num w:numId="13" w16cid:durableId="1281960551">
    <w:abstractNumId w:val="11"/>
  </w:num>
  <w:num w:numId="14" w16cid:durableId="533663537">
    <w:abstractNumId w:val="26"/>
  </w:num>
  <w:num w:numId="15" w16cid:durableId="1412653842">
    <w:abstractNumId w:val="0"/>
  </w:num>
  <w:num w:numId="16" w16cid:durableId="1665278931">
    <w:abstractNumId w:val="30"/>
  </w:num>
  <w:num w:numId="17" w16cid:durableId="366956665">
    <w:abstractNumId w:val="18"/>
  </w:num>
  <w:num w:numId="18" w16cid:durableId="1475873025">
    <w:abstractNumId w:val="15"/>
  </w:num>
  <w:num w:numId="19" w16cid:durableId="480998789">
    <w:abstractNumId w:val="9"/>
  </w:num>
  <w:num w:numId="20" w16cid:durableId="1751656527">
    <w:abstractNumId w:val="6"/>
  </w:num>
  <w:num w:numId="21" w16cid:durableId="2125616558">
    <w:abstractNumId w:val="28"/>
  </w:num>
  <w:num w:numId="22" w16cid:durableId="21562155">
    <w:abstractNumId w:val="1"/>
  </w:num>
  <w:num w:numId="23" w16cid:durableId="1481188516">
    <w:abstractNumId w:val="10"/>
  </w:num>
  <w:num w:numId="24" w16cid:durableId="319041208">
    <w:abstractNumId w:val="29"/>
  </w:num>
  <w:num w:numId="25" w16cid:durableId="689916056">
    <w:abstractNumId w:val="25"/>
  </w:num>
  <w:num w:numId="26" w16cid:durableId="1457984884">
    <w:abstractNumId w:val="20"/>
  </w:num>
  <w:num w:numId="27" w16cid:durableId="1762212901">
    <w:abstractNumId w:val="22"/>
  </w:num>
  <w:num w:numId="28" w16cid:durableId="2033527302">
    <w:abstractNumId w:val="14"/>
  </w:num>
  <w:num w:numId="29" w16cid:durableId="64106192">
    <w:abstractNumId w:val="24"/>
  </w:num>
  <w:num w:numId="30" w16cid:durableId="1341855655">
    <w:abstractNumId w:val="17"/>
  </w:num>
  <w:num w:numId="31" w16cid:durableId="201661540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497B"/>
    <w:rsid w:val="00000A85"/>
    <w:rsid w:val="00016A67"/>
    <w:rsid w:val="00017A97"/>
    <w:rsid w:val="000234BD"/>
    <w:rsid w:val="000235E3"/>
    <w:rsid w:val="00024CE4"/>
    <w:rsid w:val="00026415"/>
    <w:rsid w:val="00026972"/>
    <w:rsid w:val="00035B3E"/>
    <w:rsid w:val="00035C51"/>
    <w:rsid w:val="00041FC4"/>
    <w:rsid w:val="00042965"/>
    <w:rsid w:val="00044635"/>
    <w:rsid w:val="00045646"/>
    <w:rsid w:val="0004698D"/>
    <w:rsid w:val="00046B72"/>
    <w:rsid w:val="00047309"/>
    <w:rsid w:val="00051D05"/>
    <w:rsid w:val="00054B1D"/>
    <w:rsid w:val="00057F32"/>
    <w:rsid w:val="00065830"/>
    <w:rsid w:val="0006647C"/>
    <w:rsid w:val="00066D92"/>
    <w:rsid w:val="0006730B"/>
    <w:rsid w:val="000759CE"/>
    <w:rsid w:val="00081476"/>
    <w:rsid w:val="00084279"/>
    <w:rsid w:val="000901B0"/>
    <w:rsid w:val="0009313A"/>
    <w:rsid w:val="000A0339"/>
    <w:rsid w:val="000A3F9A"/>
    <w:rsid w:val="000A7002"/>
    <w:rsid w:val="000B17E4"/>
    <w:rsid w:val="000B3196"/>
    <w:rsid w:val="000C1E33"/>
    <w:rsid w:val="000C5833"/>
    <w:rsid w:val="000D485F"/>
    <w:rsid w:val="000E4736"/>
    <w:rsid w:val="000F5DD6"/>
    <w:rsid w:val="00115517"/>
    <w:rsid w:val="00115FE3"/>
    <w:rsid w:val="00116278"/>
    <w:rsid w:val="00123C7C"/>
    <w:rsid w:val="00131552"/>
    <w:rsid w:val="00131F34"/>
    <w:rsid w:val="00137B32"/>
    <w:rsid w:val="0014497B"/>
    <w:rsid w:val="00161101"/>
    <w:rsid w:val="001724C3"/>
    <w:rsid w:val="001766C4"/>
    <w:rsid w:val="001863D0"/>
    <w:rsid w:val="00190F1A"/>
    <w:rsid w:val="00192093"/>
    <w:rsid w:val="001A2974"/>
    <w:rsid w:val="001A2B4E"/>
    <w:rsid w:val="001A3A2F"/>
    <w:rsid w:val="001A42C7"/>
    <w:rsid w:val="001A4B22"/>
    <w:rsid w:val="001A62F9"/>
    <w:rsid w:val="001A7F03"/>
    <w:rsid w:val="001B5E42"/>
    <w:rsid w:val="001B7DA1"/>
    <w:rsid w:val="001C1780"/>
    <w:rsid w:val="001C448E"/>
    <w:rsid w:val="001D0817"/>
    <w:rsid w:val="001D0D36"/>
    <w:rsid w:val="001D327C"/>
    <w:rsid w:val="001D4EAE"/>
    <w:rsid w:val="001E276A"/>
    <w:rsid w:val="001E3BC4"/>
    <w:rsid w:val="001E3F23"/>
    <w:rsid w:val="001E47FC"/>
    <w:rsid w:val="001E52CF"/>
    <w:rsid w:val="001E632C"/>
    <w:rsid w:val="001E7E42"/>
    <w:rsid w:val="001F0F8B"/>
    <w:rsid w:val="001F18BA"/>
    <w:rsid w:val="001F29C3"/>
    <w:rsid w:val="001F6227"/>
    <w:rsid w:val="00212C5B"/>
    <w:rsid w:val="002154AD"/>
    <w:rsid w:val="00215EAD"/>
    <w:rsid w:val="00221B95"/>
    <w:rsid w:val="0022240C"/>
    <w:rsid w:val="00224C0E"/>
    <w:rsid w:val="00226684"/>
    <w:rsid w:val="0023339B"/>
    <w:rsid w:val="00233F25"/>
    <w:rsid w:val="00236596"/>
    <w:rsid w:val="00237853"/>
    <w:rsid w:val="0025281B"/>
    <w:rsid w:val="0025310B"/>
    <w:rsid w:val="002571EA"/>
    <w:rsid w:val="0026008A"/>
    <w:rsid w:val="0026779B"/>
    <w:rsid w:val="0028471C"/>
    <w:rsid w:val="00285893"/>
    <w:rsid w:val="002A7126"/>
    <w:rsid w:val="002B3560"/>
    <w:rsid w:val="002B358F"/>
    <w:rsid w:val="002B45C9"/>
    <w:rsid w:val="002B49E7"/>
    <w:rsid w:val="002B4A3D"/>
    <w:rsid w:val="002C07BF"/>
    <w:rsid w:val="002C4EC2"/>
    <w:rsid w:val="002C7404"/>
    <w:rsid w:val="002D2096"/>
    <w:rsid w:val="002D2B2C"/>
    <w:rsid w:val="002D5319"/>
    <w:rsid w:val="002D751C"/>
    <w:rsid w:val="002E709B"/>
    <w:rsid w:val="002F077E"/>
    <w:rsid w:val="002F22CF"/>
    <w:rsid w:val="002F6E4B"/>
    <w:rsid w:val="003007A2"/>
    <w:rsid w:val="00306559"/>
    <w:rsid w:val="00306EE0"/>
    <w:rsid w:val="00315202"/>
    <w:rsid w:val="00334AFE"/>
    <w:rsid w:val="00347E6C"/>
    <w:rsid w:val="003639E7"/>
    <w:rsid w:val="003643A7"/>
    <w:rsid w:val="00367D6F"/>
    <w:rsid w:val="00367E0C"/>
    <w:rsid w:val="00372604"/>
    <w:rsid w:val="0037504E"/>
    <w:rsid w:val="00375C05"/>
    <w:rsid w:val="003767F2"/>
    <w:rsid w:val="00380408"/>
    <w:rsid w:val="003852F0"/>
    <w:rsid w:val="003870D1"/>
    <w:rsid w:val="003877E3"/>
    <w:rsid w:val="003911FB"/>
    <w:rsid w:val="00391C09"/>
    <w:rsid w:val="00394D6E"/>
    <w:rsid w:val="00394E46"/>
    <w:rsid w:val="00394F2F"/>
    <w:rsid w:val="00395E00"/>
    <w:rsid w:val="003A3508"/>
    <w:rsid w:val="003A42A8"/>
    <w:rsid w:val="003A647D"/>
    <w:rsid w:val="003A7EF3"/>
    <w:rsid w:val="003B0937"/>
    <w:rsid w:val="003B18FF"/>
    <w:rsid w:val="003B2EE4"/>
    <w:rsid w:val="003B62E8"/>
    <w:rsid w:val="003B6BE8"/>
    <w:rsid w:val="003C482D"/>
    <w:rsid w:val="003C54EF"/>
    <w:rsid w:val="003D3987"/>
    <w:rsid w:val="003D4D80"/>
    <w:rsid w:val="003D558A"/>
    <w:rsid w:val="003E2C41"/>
    <w:rsid w:val="003E7399"/>
    <w:rsid w:val="003E789E"/>
    <w:rsid w:val="003F3CA1"/>
    <w:rsid w:val="004170C7"/>
    <w:rsid w:val="004209F7"/>
    <w:rsid w:val="00430E35"/>
    <w:rsid w:val="00434028"/>
    <w:rsid w:val="00443B10"/>
    <w:rsid w:val="00447B67"/>
    <w:rsid w:val="004508E9"/>
    <w:rsid w:val="00454E6B"/>
    <w:rsid w:val="004573FA"/>
    <w:rsid w:val="00461046"/>
    <w:rsid w:val="00470789"/>
    <w:rsid w:val="00470F7A"/>
    <w:rsid w:val="00471431"/>
    <w:rsid w:val="00471E51"/>
    <w:rsid w:val="00473C80"/>
    <w:rsid w:val="00484D0E"/>
    <w:rsid w:val="004869AE"/>
    <w:rsid w:val="00487516"/>
    <w:rsid w:val="0049316D"/>
    <w:rsid w:val="00495888"/>
    <w:rsid w:val="004A168A"/>
    <w:rsid w:val="004A4808"/>
    <w:rsid w:val="004C23D5"/>
    <w:rsid w:val="004C4D82"/>
    <w:rsid w:val="004D34F8"/>
    <w:rsid w:val="004D7924"/>
    <w:rsid w:val="004D7BED"/>
    <w:rsid w:val="004E1DA9"/>
    <w:rsid w:val="004E4053"/>
    <w:rsid w:val="004E6A06"/>
    <w:rsid w:val="004F354B"/>
    <w:rsid w:val="004F3D9D"/>
    <w:rsid w:val="004F5E38"/>
    <w:rsid w:val="004F7A11"/>
    <w:rsid w:val="004F7FE7"/>
    <w:rsid w:val="00503819"/>
    <w:rsid w:val="0051220B"/>
    <w:rsid w:val="00521312"/>
    <w:rsid w:val="0052501C"/>
    <w:rsid w:val="00526BD1"/>
    <w:rsid w:val="00534351"/>
    <w:rsid w:val="005406D5"/>
    <w:rsid w:val="0054132C"/>
    <w:rsid w:val="00542718"/>
    <w:rsid w:val="0054403F"/>
    <w:rsid w:val="005447DA"/>
    <w:rsid w:val="0054598C"/>
    <w:rsid w:val="00553CAD"/>
    <w:rsid w:val="0055574D"/>
    <w:rsid w:val="0055627B"/>
    <w:rsid w:val="00562D3E"/>
    <w:rsid w:val="00563EC2"/>
    <w:rsid w:val="00565115"/>
    <w:rsid w:val="00573EBD"/>
    <w:rsid w:val="00577DB2"/>
    <w:rsid w:val="00581CF2"/>
    <w:rsid w:val="0058656F"/>
    <w:rsid w:val="00591BD8"/>
    <w:rsid w:val="005928CD"/>
    <w:rsid w:val="00595F94"/>
    <w:rsid w:val="005969B5"/>
    <w:rsid w:val="005A0BC0"/>
    <w:rsid w:val="005A67E3"/>
    <w:rsid w:val="005A7D8D"/>
    <w:rsid w:val="005B5423"/>
    <w:rsid w:val="005B67C8"/>
    <w:rsid w:val="005B7254"/>
    <w:rsid w:val="005C0391"/>
    <w:rsid w:val="005C0766"/>
    <w:rsid w:val="005C5F3E"/>
    <w:rsid w:val="005E1069"/>
    <w:rsid w:val="005E34E1"/>
    <w:rsid w:val="005F3A68"/>
    <w:rsid w:val="005F3B4B"/>
    <w:rsid w:val="005F7DF0"/>
    <w:rsid w:val="00600541"/>
    <w:rsid w:val="00606794"/>
    <w:rsid w:val="006141F5"/>
    <w:rsid w:val="0062040F"/>
    <w:rsid w:val="00622980"/>
    <w:rsid w:val="0063011C"/>
    <w:rsid w:val="00630250"/>
    <w:rsid w:val="006376A2"/>
    <w:rsid w:val="006427B4"/>
    <w:rsid w:val="006442C6"/>
    <w:rsid w:val="006474EA"/>
    <w:rsid w:val="0065195D"/>
    <w:rsid w:val="00661671"/>
    <w:rsid w:val="0066434E"/>
    <w:rsid w:val="00665E88"/>
    <w:rsid w:val="006665FC"/>
    <w:rsid w:val="00667A32"/>
    <w:rsid w:val="006806C4"/>
    <w:rsid w:val="00681631"/>
    <w:rsid w:val="006842FB"/>
    <w:rsid w:val="006856DB"/>
    <w:rsid w:val="006963A0"/>
    <w:rsid w:val="0069725A"/>
    <w:rsid w:val="00697D2C"/>
    <w:rsid w:val="006A21C5"/>
    <w:rsid w:val="006A2AD0"/>
    <w:rsid w:val="006A4282"/>
    <w:rsid w:val="006A4F88"/>
    <w:rsid w:val="006A624D"/>
    <w:rsid w:val="006B0851"/>
    <w:rsid w:val="006B13BA"/>
    <w:rsid w:val="006B1550"/>
    <w:rsid w:val="006B3936"/>
    <w:rsid w:val="006B6AA1"/>
    <w:rsid w:val="006D781F"/>
    <w:rsid w:val="006E3352"/>
    <w:rsid w:val="006E5306"/>
    <w:rsid w:val="006F3276"/>
    <w:rsid w:val="00717113"/>
    <w:rsid w:val="0072067F"/>
    <w:rsid w:val="00724835"/>
    <w:rsid w:val="007305B0"/>
    <w:rsid w:val="007321FC"/>
    <w:rsid w:val="0074623A"/>
    <w:rsid w:val="00747C28"/>
    <w:rsid w:val="007515A8"/>
    <w:rsid w:val="0075251D"/>
    <w:rsid w:val="00753DE1"/>
    <w:rsid w:val="0076477A"/>
    <w:rsid w:val="00765810"/>
    <w:rsid w:val="00770BA6"/>
    <w:rsid w:val="007756FE"/>
    <w:rsid w:val="00776DEB"/>
    <w:rsid w:val="00777B28"/>
    <w:rsid w:val="00781FAF"/>
    <w:rsid w:val="00787169"/>
    <w:rsid w:val="00792F41"/>
    <w:rsid w:val="00793F2F"/>
    <w:rsid w:val="007942B9"/>
    <w:rsid w:val="00796E55"/>
    <w:rsid w:val="007B6DC4"/>
    <w:rsid w:val="007B72E5"/>
    <w:rsid w:val="007C5782"/>
    <w:rsid w:val="007C724C"/>
    <w:rsid w:val="007D04DD"/>
    <w:rsid w:val="007D14A6"/>
    <w:rsid w:val="007D5D4A"/>
    <w:rsid w:val="007E27F9"/>
    <w:rsid w:val="007E6747"/>
    <w:rsid w:val="007F2D91"/>
    <w:rsid w:val="007F558B"/>
    <w:rsid w:val="007F6873"/>
    <w:rsid w:val="008010BA"/>
    <w:rsid w:val="0080273E"/>
    <w:rsid w:val="00810AF1"/>
    <w:rsid w:val="00821F1F"/>
    <w:rsid w:val="00830837"/>
    <w:rsid w:val="00831B57"/>
    <w:rsid w:val="008352CD"/>
    <w:rsid w:val="00837AE0"/>
    <w:rsid w:val="00842543"/>
    <w:rsid w:val="00843E27"/>
    <w:rsid w:val="00844F8D"/>
    <w:rsid w:val="008462BE"/>
    <w:rsid w:val="00851BD1"/>
    <w:rsid w:val="00856A8D"/>
    <w:rsid w:val="00867181"/>
    <w:rsid w:val="00872873"/>
    <w:rsid w:val="00875DAE"/>
    <w:rsid w:val="008803CD"/>
    <w:rsid w:val="008829E4"/>
    <w:rsid w:val="0088495E"/>
    <w:rsid w:val="00887CCF"/>
    <w:rsid w:val="00890A34"/>
    <w:rsid w:val="00895F8B"/>
    <w:rsid w:val="00897BA8"/>
    <w:rsid w:val="00897DE9"/>
    <w:rsid w:val="00897FAC"/>
    <w:rsid w:val="008A5EE6"/>
    <w:rsid w:val="008A6EF6"/>
    <w:rsid w:val="008B2E50"/>
    <w:rsid w:val="008B3F99"/>
    <w:rsid w:val="008B5757"/>
    <w:rsid w:val="008B5AFC"/>
    <w:rsid w:val="008B690B"/>
    <w:rsid w:val="008B7879"/>
    <w:rsid w:val="008C0C19"/>
    <w:rsid w:val="008C16BA"/>
    <w:rsid w:val="008C1AA2"/>
    <w:rsid w:val="008C7D83"/>
    <w:rsid w:val="008D66E6"/>
    <w:rsid w:val="008D72C9"/>
    <w:rsid w:val="008D7780"/>
    <w:rsid w:val="008E4D44"/>
    <w:rsid w:val="008E552A"/>
    <w:rsid w:val="008E6742"/>
    <w:rsid w:val="008F14BD"/>
    <w:rsid w:val="008F1F4F"/>
    <w:rsid w:val="008F2133"/>
    <w:rsid w:val="008F3146"/>
    <w:rsid w:val="008F751C"/>
    <w:rsid w:val="00900783"/>
    <w:rsid w:val="009008A0"/>
    <w:rsid w:val="00905C3A"/>
    <w:rsid w:val="009254C5"/>
    <w:rsid w:val="00927F7A"/>
    <w:rsid w:val="0093170F"/>
    <w:rsid w:val="00932078"/>
    <w:rsid w:val="0094688D"/>
    <w:rsid w:val="00950456"/>
    <w:rsid w:val="0095316C"/>
    <w:rsid w:val="009578BF"/>
    <w:rsid w:val="009608D4"/>
    <w:rsid w:val="00962ED2"/>
    <w:rsid w:val="00966108"/>
    <w:rsid w:val="0096755C"/>
    <w:rsid w:val="00975019"/>
    <w:rsid w:val="00976359"/>
    <w:rsid w:val="00977814"/>
    <w:rsid w:val="00982E1D"/>
    <w:rsid w:val="00993494"/>
    <w:rsid w:val="00995B30"/>
    <w:rsid w:val="00996580"/>
    <w:rsid w:val="009A5157"/>
    <w:rsid w:val="009A5756"/>
    <w:rsid w:val="009A5878"/>
    <w:rsid w:val="009B6E16"/>
    <w:rsid w:val="009C20E2"/>
    <w:rsid w:val="009C68A7"/>
    <w:rsid w:val="009D625A"/>
    <w:rsid w:val="009E26C2"/>
    <w:rsid w:val="009E6FC5"/>
    <w:rsid w:val="009F02ED"/>
    <w:rsid w:val="009F0C47"/>
    <w:rsid w:val="009F4C51"/>
    <w:rsid w:val="00A00B9B"/>
    <w:rsid w:val="00A05678"/>
    <w:rsid w:val="00A059B7"/>
    <w:rsid w:val="00A10D9D"/>
    <w:rsid w:val="00A30A04"/>
    <w:rsid w:val="00A32BD2"/>
    <w:rsid w:val="00A52AE6"/>
    <w:rsid w:val="00A52B09"/>
    <w:rsid w:val="00A537EE"/>
    <w:rsid w:val="00A547DD"/>
    <w:rsid w:val="00A56057"/>
    <w:rsid w:val="00A561B4"/>
    <w:rsid w:val="00A563AB"/>
    <w:rsid w:val="00A67FDD"/>
    <w:rsid w:val="00A80B65"/>
    <w:rsid w:val="00A81F99"/>
    <w:rsid w:val="00A8279C"/>
    <w:rsid w:val="00A8295C"/>
    <w:rsid w:val="00A90678"/>
    <w:rsid w:val="00AA2484"/>
    <w:rsid w:val="00AA4A19"/>
    <w:rsid w:val="00AA53E2"/>
    <w:rsid w:val="00AB3559"/>
    <w:rsid w:val="00AC25A4"/>
    <w:rsid w:val="00AC48FF"/>
    <w:rsid w:val="00AC5374"/>
    <w:rsid w:val="00AD3EBE"/>
    <w:rsid w:val="00AE705F"/>
    <w:rsid w:val="00AF2FE6"/>
    <w:rsid w:val="00AF7C18"/>
    <w:rsid w:val="00B00926"/>
    <w:rsid w:val="00B0399C"/>
    <w:rsid w:val="00B136B5"/>
    <w:rsid w:val="00B205CD"/>
    <w:rsid w:val="00B33599"/>
    <w:rsid w:val="00B33840"/>
    <w:rsid w:val="00B415BD"/>
    <w:rsid w:val="00B450C1"/>
    <w:rsid w:val="00B462A2"/>
    <w:rsid w:val="00B4675E"/>
    <w:rsid w:val="00B4787E"/>
    <w:rsid w:val="00B52064"/>
    <w:rsid w:val="00B54F78"/>
    <w:rsid w:val="00B61402"/>
    <w:rsid w:val="00B63E60"/>
    <w:rsid w:val="00B6710B"/>
    <w:rsid w:val="00B708FA"/>
    <w:rsid w:val="00B82C9E"/>
    <w:rsid w:val="00B90A1B"/>
    <w:rsid w:val="00B91EA2"/>
    <w:rsid w:val="00B937E6"/>
    <w:rsid w:val="00B956AD"/>
    <w:rsid w:val="00B95AB8"/>
    <w:rsid w:val="00B95DE5"/>
    <w:rsid w:val="00B96553"/>
    <w:rsid w:val="00B96AD5"/>
    <w:rsid w:val="00BA2D4C"/>
    <w:rsid w:val="00BA3FAC"/>
    <w:rsid w:val="00BA472D"/>
    <w:rsid w:val="00BB3564"/>
    <w:rsid w:val="00BB496E"/>
    <w:rsid w:val="00BC20AD"/>
    <w:rsid w:val="00BC7F80"/>
    <w:rsid w:val="00BD279B"/>
    <w:rsid w:val="00BD2970"/>
    <w:rsid w:val="00BD2BE2"/>
    <w:rsid w:val="00BD3128"/>
    <w:rsid w:val="00BD78CA"/>
    <w:rsid w:val="00BE2352"/>
    <w:rsid w:val="00BE4D9B"/>
    <w:rsid w:val="00BE59BD"/>
    <w:rsid w:val="00BF2DBA"/>
    <w:rsid w:val="00BF72A0"/>
    <w:rsid w:val="00C02E71"/>
    <w:rsid w:val="00C077C8"/>
    <w:rsid w:val="00C119A9"/>
    <w:rsid w:val="00C15299"/>
    <w:rsid w:val="00C1599E"/>
    <w:rsid w:val="00C22CB2"/>
    <w:rsid w:val="00C26346"/>
    <w:rsid w:val="00C30694"/>
    <w:rsid w:val="00C40278"/>
    <w:rsid w:val="00C40460"/>
    <w:rsid w:val="00C4361B"/>
    <w:rsid w:val="00C45750"/>
    <w:rsid w:val="00C51580"/>
    <w:rsid w:val="00C549B8"/>
    <w:rsid w:val="00C57E80"/>
    <w:rsid w:val="00C63B08"/>
    <w:rsid w:val="00C670E1"/>
    <w:rsid w:val="00C67543"/>
    <w:rsid w:val="00C67A82"/>
    <w:rsid w:val="00C74B05"/>
    <w:rsid w:val="00C85947"/>
    <w:rsid w:val="00C86D64"/>
    <w:rsid w:val="00C90911"/>
    <w:rsid w:val="00C92A3A"/>
    <w:rsid w:val="00C9522E"/>
    <w:rsid w:val="00C96FCF"/>
    <w:rsid w:val="00CA06A1"/>
    <w:rsid w:val="00CA4637"/>
    <w:rsid w:val="00CB187D"/>
    <w:rsid w:val="00CC5049"/>
    <w:rsid w:val="00CC6688"/>
    <w:rsid w:val="00CD1923"/>
    <w:rsid w:val="00CD6ED4"/>
    <w:rsid w:val="00CE3044"/>
    <w:rsid w:val="00CE4B4B"/>
    <w:rsid w:val="00CF46F8"/>
    <w:rsid w:val="00D116BE"/>
    <w:rsid w:val="00D120ED"/>
    <w:rsid w:val="00D147C2"/>
    <w:rsid w:val="00D1498D"/>
    <w:rsid w:val="00D20CD9"/>
    <w:rsid w:val="00D22B17"/>
    <w:rsid w:val="00D327F6"/>
    <w:rsid w:val="00D334BC"/>
    <w:rsid w:val="00D418AF"/>
    <w:rsid w:val="00D45AE9"/>
    <w:rsid w:val="00D5270F"/>
    <w:rsid w:val="00D561B5"/>
    <w:rsid w:val="00D66991"/>
    <w:rsid w:val="00D73FB9"/>
    <w:rsid w:val="00D7543D"/>
    <w:rsid w:val="00D77A2A"/>
    <w:rsid w:val="00D829A6"/>
    <w:rsid w:val="00D862A7"/>
    <w:rsid w:val="00D8630A"/>
    <w:rsid w:val="00D86540"/>
    <w:rsid w:val="00D86BE2"/>
    <w:rsid w:val="00D903E3"/>
    <w:rsid w:val="00D91709"/>
    <w:rsid w:val="00D95910"/>
    <w:rsid w:val="00DA4CAB"/>
    <w:rsid w:val="00DB3856"/>
    <w:rsid w:val="00DB3C68"/>
    <w:rsid w:val="00DC0FCA"/>
    <w:rsid w:val="00DC3457"/>
    <w:rsid w:val="00DC3CDF"/>
    <w:rsid w:val="00DC5299"/>
    <w:rsid w:val="00DC7AA5"/>
    <w:rsid w:val="00DC7D08"/>
    <w:rsid w:val="00DD23D3"/>
    <w:rsid w:val="00DD2C81"/>
    <w:rsid w:val="00DE0D74"/>
    <w:rsid w:val="00DE3F28"/>
    <w:rsid w:val="00DE608D"/>
    <w:rsid w:val="00DE663C"/>
    <w:rsid w:val="00DE6903"/>
    <w:rsid w:val="00DE7599"/>
    <w:rsid w:val="00DF01C5"/>
    <w:rsid w:val="00E04BC4"/>
    <w:rsid w:val="00E11218"/>
    <w:rsid w:val="00E126F4"/>
    <w:rsid w:val="00E239EF"/>
    <w:rsid w:val="00E2420D"/>
    <w:rsid w:val="00E25EE5"/>
    <w:rsid w:val="00E2611E"/>
    <w:rsid w:val="00E26AD3"/>
    <w:rsid w:val="00E32973"/>
    <w:rsid w:val="00E3325B"/>
    <w:rsid w:val="00E409A4"/>
    <w:rsid w:val="00E51A90"/>
    <w:rsid w:val="00E52E85"/>
    <w:rsid w:val="00E53EF1"/>
    <w:rsid w:val="00E550C1"/>
    <w:rsid w:val="00E55C70"/>
    <w:rsid w:val="00E55CB2"/>
    <w:rsid w:val="00E56D73"/>
    <w:rsid w:val="00E71A0C"/>
    <w:rsid w:val="00E72757"/>
    <w:rsid w:val="00E75EE0"/>
    <w:rsid w:val="00E76E0B"/>
    <w:rsid w:val="00E81BD4"/>
    <w:rsid w:val="00E87279"/>
    <w:rsid w:val="00EB01B8"/>
    <w:rsid w:val="00EB51BE"/>
    <w:rsid w:val="00EB5689"/>
    <w:rsid w:val="00EC1E4C"/>
    <w:rsid w:val="00EC7599"/>
    <w:rsid w:val="00ED5028"/>
    <w:rsid w:val="00ED663D"/>
    <w:rsid w:val="00ED6F10"/>
    <w:rsid w:val="00EE0277"/>
    <w:rsid w:val="00EE70D6"/>
    <w:rsid w:val="00EF1408"/>
    <w:rsid w:val="00EF4422"/>
    <w:rsid w:val="00EF6E2E"/>
    <w:rsid w:val="00F0331F"/>
    <w:rsid w:val="00F0512E"/>
    <w:rsid w:val="00F059AA"/>
    <w:rsid w:val="00F07D51"/>
    <w:rsid w:val="00F211FC"/>
    <w:rsid w:val="00F2151D"/>
    <w:rsid w:val="00F24EC7"/>
    <w:rsid w:val="00F35737"/>
    <w:rsid w:val="00F419EB"/>
    <w:rsid w:val="00F54FEA"/>
    <w:rsid w:val="00F576D7"/>
    <w:rsid w:val="00F60BD8"/>
    <w:rsid w:val="00F63DC7"/>
    <w:rsid w:val="00F67214"/>
    <w:rsid w:val="00F7457D"/>
    <w:rsid w:val="00F75192"/>
    <w:rsid w:val="00F770DF"/>
    <w:rsid w:val="00F803A6"/>
    <w:rsid w:val="00F87C7B"/>
    <w:rsid w:val="00F92283"/>
    <w:rsid w:val="00F92534"/>
    <w:rsid w:val="00F92835"/>
    <w:rsid w:val="00F975B3"/>
    <w:rsid w:val="00FA1943"/>
    <w:rsid w:val="00FA3682"/>
    <w:rsid w:val="00FB1444"/>
    <w:rsid w:val="00FD5594"/>
    <w:rsid w:val="00FD7B7E"/>
    <w:rsid w:val="00FE61AE"/>
    <w:rsid w:val="00FE66BE"/>
    <w:rsid w:val="00FE728C"/>
    <w:rsid w:val="00FE7959"/>
    <w:rsid w:val="00FE7A69"/>
    <w:rsid w:val="00FF46D9"/>
    <w:rsid w:val="00FF6ED1"/>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4B2324"/>
  <w15:chartTrackingRefBased/>
  <w15:docId w15:val="{B507FA23-00CE-47D7-B1FD-A17673503D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14497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Overskrift2">
    <w:name w:val="heading 2"/>
    <w:basedOn w:val="Normal"/>
    <w:next w:val="Normal"/>
    <w:link w:val="Overskrift2Tegn"/>
    <w:uiPriority w:val="9"/>
    <w:unhideWhenUsed/>
    <w:qFormat/>
    <w:rsid w:val="0014497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Overskrift3">
    <w:name w:val="heading 3"/>
    <w:basedOn w:val="Normal"/>
    <w:next w:val="Normal"/>
    <w:link w:val="Overskrift3Tegn"/>
    <w:uiPriority w:val="9"/>
    <w:unhideWhenUsed/>
    <w:qFormat/>
    <w:rsid w:val="00C3069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14497B"/>
    <w:pPr>
      <w:ind w:left="720"/>
      <w:contextualSpacing/>
    </w:pPr>
  </w:style>
  <w:style w:type="character" w:customStyle="1" w:styleId="Overskrift1Tegn">
    <w:name w:val="Overskrift 1 Tegn"/>
    <w:basedOn w:val="Standardskriftforavsnitt"/>
    <w:link w:val="Overskrift1"/>
    <w:uiPriority w:val="9"/>
    <w:rsid w:val="0014497B"/>
    <w:rPr>
      <w:rFonts w:asciiTheme="majorHAnsi" w:eastAsiaTheme="majorEastAsia" w:hAnsiTheme="majorHAnsi" w:cstheme="majorBidi"/>
      <w:color w:val="2E74B5" w:themeColor="accent1" w:themeShade="BF"/>
      <w:sz w:val="32"/>
      <w:szCs w:val="32"/>
    </w:rPr>
  </w:style>
  <w:style w:type="character" w:customStyle="1" w:styleId="Overskrift2Tegn">
    <w:name w:val="Overskrift 2 Tegn"/>
    <w:basedOn w:val="Standardskriftforavsnitt"/>
    <w:link w:val="Overskrift2"/>
    <w:uiPriority w:val="9"/>
    <w:rsid w:val="0014497B"/>
    <w:rPr>
      <w:rFonts w:asciiTheme="majorHAnsi" w:eastAsiaTheme="majorEastAsia" w:hAnsiTheme="majorHAnsi" w:cstheme="majorBidi"/>
      <w:color w:val="2E74B5" w:themeColor="accent1" w:themeShade="BF"/>
      <w:sz w:val="26"/>
      <w:szCs w:val="26"/>
    </w:rPr>
  </w:style>
  <w:style w:type="table" w:styleId="Vanligtabell1">
    <w:name w:val="Plain Table 1"/>
    <w:basedOn w:val="Vanligtabell"/>
    <w:uiPriority w:val="41"/>
    <w:rsid w:val="00E55C7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Vanligtabell5">
    <w:name w:val="Plain Table 5"/>
    <w:basedOn w:val="Vanligtabell"/>
    <w:uiPriority w:val="45"/>
    <w:rsid w:val="00E55C70"/>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Rutenettabell1lysuthevingsfarge5">
    <w:name w:val="Grid Table 1 Light Accent 5"/>
    <w:basedOn w:val="Vanligtabell"/>
    <w:uiPriority w:val="46"/>
    <w:rsid w:val="00E55C70"/>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Rutenettabell1lys">
    <w:name w:val="Grid Table 1 Light"/>
    <w:basedOn w:val="Vanligtabell"/>
    <w:uiPriority w:val="46"/>
    <w:rsid w:val="00E55C7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Rutenettabell2uthevingsfarge5">
    <w:name w:val="Grid Table 2 Accent 5"/>
    <w:basedOn w:val="Vanligtabell"/>
    <w:uiPriority w:val="47"/>
    <w:rsid w:val="00E55C70"/>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Rutenettabell3uthevingsfarge5">
    <w:name w:val="Grid Table 3 Accent 5"/>
    <w:basedOn w:val="Vanligtabell"/>
    <w:uiPriority w:val="48"/>
    <w:rsid w:val="00E55C70"/>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character" w:customStyle="1" w:styleId="Overskrift3Tegn">
    <w:name w:val="Overskrift 3 Tegn"/>
    <w:basedOn w:val="Standardskriftforavsnitt"/>
    <w:link w:val="Overskrift3"/>
    <w:uiPriority w:val="9"/>
    <w:rsid w:val="00C30694"/>
    <w:rPr>
      <w:rFonts w:asciiTheme="majorHAnsi" w:eastAsiaTheme="majorEastAsia" w:hAnsiTheme="majorHAnsi" w:cstheme="majorBidi"/>
      <w:color w:val="1F4D78" w:themeColor="accent1" w:themeShade="7F"/>
      <w:sz w:val="24"/>
      <w:szCs w:val="24"/>
    </w:rPr>
  </w:style>
  <w:style w:type="table" w:styleId="Tabellrutenett">
    <w:name w:val="Table Grid"/>
    <w:basedOn w:val="Vanligtabell"/>
    <w:uiPriority w:val="39"/>
    <w:rsid w:val="00FE7A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6434E"/>
    <w:pPr>
      <w:autoSpaceDE w:val="0"/>
      <w:autoSpaceDN w:val="0"/>
      <w:adjustRightInd w:val="0"/>
      <w:spacing w:after="0" w:line="240" w:lineRule="auto"/>
    </w:pPr>
    <w:rPr>
      <w:rFonts w:ascii="Calibri" w:hAnsi="Calibri" w:cs="Calibri"/>
      <w:color w:val="000000"/>
      <w:sz w:val="24"/>
      <w:szCs w:val="24"/>
    </w:rPr>
  </w:style>
  <w:style w:type="paragraph" w:styleId="Bobletekst">
    <w:name w:val="Balloon Text"/>
    <w:basedOn w:val="Normal"/>
    <w:link w:val="BobletekstTegn"/>
    <w:uiPriority w:val="99"/>
    <w:semiHidden/>
    <w:unhideWhenUsed/>
    <w:rsid w:val="0069725A"/>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69725A"/>
    <w:rPr>
      <w:rFonts w:ascii="Segoe UI" w:hAnsi="Segoe UI" w:cs="Segoe UI"/>
      <w:sz w:val="18"/>
      <w:szCs w:val="18"/>
    </w:rPr>
  </w:style>
  <w:style w:type="character" w:styleId="Merknadsreferanse">
    <w:name w:val="annotation reference"/>
    <w:basedOn w:val="Standardskriftforavsnitt"/>
    <w:uiPriority w:val="99"/>
    <w:semiHidden/>
    <w:unhideWhenUsed/>
    <w:rsid w:val="00035C51"/>
    <w:rPr>
      <w:sz w:val="16"/>
      <w:szCs w:val="16"/>
    </w:rPr>
  </w:style>
  <w:style w:type="paragraph" w:styleId="Merknadstekst">
    <w:name w:val="annotation text"/>
    <w:basedOn w:val="Normal"/>
    <w:link w:val="MerknadstekstTegn"/>
    <w:uiPriority w:val="99"/>
    <w:semiHidden/>
    <w:unhideWhenUsed/>
    <w:rsid w:val="00035C51"/>
    <w:pPr>
      <w:spacing w:line="240" w:lineRule="auto"/>
    </w:pPr>
    <w:rPr>
      <w:sz w:val="20"/>
      <w:szCs w:val="20"/>
    </w:rPr>
  </w:style>
  <w:style w:type="character" w:customStyle="1" w:styleId="MerknadstekstTegn">
    <w:name w:val="Merknadstekst Tegn"/>
    <w:basedOn w:val="Standardskriftforavsnitt"/>
    <w:link w:val="Merknadstekst"/>
    <w:uiPriority w:val="99"/>
    <w:semiHidden/>
    <w:rsid w:val="00035C51"/>
    <w:rPr>
      <w:sz w:val="20"/>
      <w:szCs w:val="20"/>
    </w:rPr>
  </w:style>
  <w:style w:type="paragraph" w:styleId="Kommentaremne">
    <w:name w:val="annotation subject"/>
    <w:basedOn w:val="Merknadstekst"/>
    <w:next w:val="Merknadstekst"/>
    <w:link w:val="KommentaremneTegn"/>
    <w:uiPriority w:val="99"/>
    <w:semiHidden/>
    <w:unhideWhenUsed/>
    <w:rsid w:val="00035C51"/>
    <w:rPr>
      <w:b/>
      <w:bCs/>
    </w:rPr>
  </w:style>
  <w:style w:type="character" w:customStyle="1" w:styleId="KommentaremneTegn">
    <w:name w:val="Kommentaremne Tegn"/>
    <w:basedOn w:val="MerknadstekstTegn"/>
    <w:link w:val="Kommentaremne"/>
    <w:uiPriority w:val="99"/>
    <w:semiHidden/>
    <w:rsid w:val="00035C51"/>
    <w:rPr>
      <w:b/>
      <w:bCs/>
      <w:sz w:val="20"/>
      <w:szCs w:val="20"/>
    </w:rPr>
  </w:style>
  <w:style w:type="paragraph" w:styleId="Topptekst">
    <w:name w:val="header"/>
    <w:basedOn w:val="Normal"/>
    <w:link w:val="TopptekstTegn"/>
    <w:uiPriority w:val="99"/>
    <w:unhideWhenUsed/>
    <w:rsid w:val="00FB1444"/>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FB1444"/>
  </w:style>
  <w:style w:type="paragraph" w:styleId="Bunntekst">
    <w:name w:val="footer"/>
    <w:basedOn w:val="Normal"/>
    <w:link w:val="BunntekstTegn"/>
    <w:uiPriority w:val="99"/>
    <w:unhideWhenUsed/>
    <w:rsid w:val="00FB1444"/>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FB1444"/>
  </w:style>
  <w:style w:type="character" w:styleId="Hyperkobling">
    <w:name w:val="Hyperlink"/>
    <w:basedOn w:val="Standardskriftforavsnitt"/>
    <w:uiPriority w:val="99"/>
    <w:unhideWhenUsed/>
    <w:rsid w:val="0093170F"/>
    <w:rPr>
      <w:color w:val="0563C1" w:themeColor="hyperlink"/>
      <w:u w:val="single"/>
    </w:rPr>
  </w:style>
  <w:style w:type="paragraph" w:styleId="Ingenmellomrom">
    <w:name w:val="No Spacing"/>
    <w:link w:val="IngenmellomromTegn"/>
    <w:uiPriority w:val="1"/>
    <w:qFormat/>
    <w:rsid w:val="00BA2D4C"/>
    <w:pPr>
      <w:spacing w:after="0" w:line="240" w:lineRule="auto"/>
    </w:pPr>
    <w:rPr>
      <w:rFonts w:eastAsiaTheme="minorEastAsia"/>
      <w:lang w:eastAsia="nb-NO"/>
    </w:rPr>
  </w:style>
  <w:style w:type="character" w:customStyle="1" w:styleId="IngenmellomromTegn">
    <w:name w:val="Ingen mellomrom Tegn"/>
    <w:basedOn w:val="Standardskriftforavsnitt"/>
    <w:link w:val="Ingenmellomrom"/>
    <w:uiPriority w:val="1"/>
    <w:rsid w:val="00BA2D4C"/>
    <w:rPr>
      <w:rFonts w:eastAsiaTheme="minorEastAsia"/>
      <w:lang w:eastAsia="nb-NO"/>
    </w:rPr>
  </w:style>
  <w:style w:type="paragraph" w:styleId="Overskriftforinnholdsfortegnelse">
    <w:name w:val="TOC Heading"/>
    <w:basedOn w:val="Overskrift1"/>
    <w:next w:val="Normal"/>
    <w:uiPriority w:val="39"/>
    <w:unhideWhenUsed/>
    <w:qFormat/>
    <w:rsid w:val="000234BD"/>
    <w:pPr>
      <w:outlineLvl w:val="9"/>
    </w:pPr>
    <w:rPr>
      <w:lang w:eastAsia="nb-NO"/>
    </w:rPr>
  </w:style>
  <w:style w:type="paragraph" w:styleId="INNH1">
    <w:name w:val="toc 1"/>
    <w:basedOn w:val="Normal"/>
    <w:next w:val="Normal"/>
    <w:autoRedefine/>
    <w:uiPriority w:val="39"/>
    <w:unhideWhenUsed/>
    <w:rsid w:val="000234BD"/>
    <w:pPr>
      <w:spacing w:after="100"/>
    </w:pPr>
  </w:style>
  <w:style w:type="paragraph" w:styleId="INNH2">
    <w:name w:val="toc 2"/>
    <w:basedOn w:val="Normal"/>
    <w:next w:val="Normal"/>
    <w:autoRedefine/>
    <w:uiPriority w:val="39"/>
    <w:unhideWhenUsed/>
    <w:rsid w:val="000234BD"/>
    <w:pPr>
      <w:spacing w:after="100"/>
      <w:ind w:left="220"/>
    </w:pPr>
  </w:style>
  <w:style w:type="paragraph" w:styleId="INNH3">
    <w:name w:val="toc 3"/>
    <w:basedOn w:val="Normal"/>
    <w:next w:val="Normal"/>
    <w:autoRedefine/>
    <w:uiPriority w:val="39"/>
    <w:unhideWhenUsed/>
    <w:rsid w:val="000234BD"/>
    <w:pPr>
      <w:spacing w:after="100"/>
      <w:ind w:left="440"/>
    </w:pPr>
  </w:style>
  <w:style w:type="paragraph" w:styleId="Bildetekst">
    <w:name w:val="caption"/>
    <w:basedOn w:val="Normal"/>
    <w:next w:val="Normal"/>
    <w:uiPriority w:val="35"/>
    <w:unhideWhenUsed/>
    <w:qFormat/>
    <w:rsid w:val="00224C0E"/>
    <w:pPr>
      <w:spacing w:after="200" w:line="240" w:lineRule="auto"/>
    </w:pPr>
    <w:rPr>
      <w:i/>
      <w:iCs/>
      <w:color w:val="44546A" w:themeColor="text2"/>
      <w:sz w:val="18"/>
      <w:szCs w:val="18"/>
    </w:rPr>
  </w:style>
  <w:style w:type="character" w:styleId="Plassholdertekst">
    <w:name w:val="Placeholder Text"/>
    <w:basedOn w:val="Standardskriftforavsnitt"/>
    <w:uiPriority w:val="99"/>
    <w:semiHidden/>
    <w:rsid w:val="006427B4"/>
    <w:rPr>
      <w:color w:val="808080"/>
    </w:rPr>
  </w:style>
  <w:style w:type="character" w:styleId="Utheving">
    <w:name w:val="Emphasis"/>
    <w:basedOn w:val="Standardskriftforavsnitt"/>
    <w:uiPriority w:val="20"/>
    <w:qFormat/>
    <w:rsid w:val="006B1550"/>
    <w:rPr>
      <w:i/>
      <w:iCs/>
    </w:rPr>
  </w:style>
  <w:style w:type="character" w:styleId="Fulgthyperkobling">
    <w:name w:val="FollowedHyperlink"/>
    <w:basedOn w:val="Standardskriftforavsnitt"/>
    <w:uiPriority w:val="99"/>
    <w:semiHidden/>
    <w:unhideWhenUsed/>
    <w:rsid w:val="0076581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476445">
      <w:bodyDiv w:val="1"/>
      <w:marLeft w:val="0"/>
      <w:marRight w:val="0"/>
      <w:marTop w:val="0"/>
      <w:marBottom w:val="0"/>
      <w:divBdr>
        <w:top w:val="none" w:sz="0" w:space="0" w:color="auto"/>
        <w:left w:val="none" w:sz="0" w:space="0" w:color="auto"/>
        <w:bottom w:val="none" w:sz="0" w:space="0" w:color="auto"/>
        <w:right w:val="none" w:sz="0" w:space="0" w:color="auto"/>
      </w:divBdr>
    </w:div>
    <w:div w:id="419789533">
      <w:bodyDiv w:val="1"/>
      <w:marLeft w:val="0"/>
      <w:marRight w:val="0"/>
      <w:marTop w:val="0"/>
      <w:marBottom w:val="0"/>
      <w:divBdr>
        <w:top w:val="none" w:sz="0" w:space="0" w:color="auto"/>
        <w:left w:val="none" w:sz="0" w:space="0" w:color="auto"/>
        <w:bottom w:val="none" w:sz="0" w:space="0" w:color="auto"/>
        <w:right w:val="none" w:sz="0" w:space="0" w:color="auto"/>
      </w:divBdr>
    </w:div>
    <w:div w:id="714739272">
      <w:bodyDiv w:val="1"/>
      <w:marLeft w:val="0"/>
      <w:marRight w:val="0"/>
      <w:marTop w:val="0"/>
      <w:marBottom w:val="0"/>
      <w:divBdr>
        <w:top w:val="none" w:sz="0" w:space="0" w:color="auto"/>
        <w:left w:val="none" w:sz="0" w:space="0" w:color="auto"/>
        <w:bottom w:val="none" w:sz="0" w:space="0" w:color="auto"/>
        <w:right w:val="none" w:sz="0" w:space="0" w:color="auto"/>
      </w:divBdr>
    </w:div>
    <w:div w:id="752580643">
      <w:bodyDiv w:val="1"/>
      <w:marLeft w:val="0"/>
      <w:marRight w:val="0"/>
      <w:marTop w:val="0"/>
      <w:marBottom w:val="0"/>
      <w:divBdr>
        <w:top w:val="none" w:sz="0" w:space="0" w:color="auto"/>
        <w:left w:val="none" w:sz="0" w:space="0" w:color="auto"/>
        <w:bottom w:val="none" w:sz="0" w:space="0" w:color="auto"/>
        <w:right w:val="none" w:sz="0" w:space="0" w:color="auto"/>
      </w:divBdr>
    </w:div>
    <w:div w:id="2045642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kvalitetsregistre.no/4ac0a3/siteassets/dokumenter/datakvalitet/kvalitetskontroll-i-registre-ved-hjelp-av-opplysninger-i-pasientjournal.cleaned.pdf" TargetMode="External"/><Relationship Id="rId18"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www.kvalitetsregistre.no/datakvalitet/dekningsgradsanalyser/" TargetMode="External"/><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3.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2025-08-20T00:00:00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15100F3-1774-4BB9-A0C5-457496C54548}">
  <ds:schemaRefs>
    <ds:schemaRef ds:uri="http://schemas.openxmlformats.org/officeDocument/2006/bibliography"/>
  </ds:schemaRefs>
</ds:datastoreItem>
</file>

<file path=docMetadata/LabelInfo.xml><?xml version="1.0" encoding="utf-8"?>
<clbl:labelList xmlns:clbl="http://schemas.microsoft.com/office/2020/mipLabelMetadata">
  <clbl:label id="{5b906c1f-19d2-4ac1-bea8-1ddf524e35b3}" enabled="1" method="Standard" siteId="{7f8e4cf0-71fb-489c-a336-3f9252a63908}" removed="0"/>
</clbl:labelList>
</file>

<file path=docProps/app.xml><?xml version="1.0" encoding="utf-8"?>
<Properties xmlns="http://schemas.openxmlformats.org/officeDocument/2006/extended-properties" xmlns:vt="http://schemas.openxmlformats.org/officeDocument/2006/docPropsVTypes">
  <Template>Normal</Template>
  <TotalTime>1</TotalTime>
  <Pages>14</Pages>
  <Words>4586</Words>
  <Characters>24312</Characters>
  <Application>Microsoft Office Word</Application>
  <DocSecurity>0</DocSecurity>
  <Lines>202</Lines>
  <Paragraphs>57</Paragraphs>
  <ScaleCrop>false</ScaleCrop>
  <HeadingPairs>
    <vt:vector size="2" baseType="variant">
      <vt:variant>
        <vt:lpstr>Tittel</vt:lpstr>
      </vt:variant>
      <vt:variant>
        <vt:i4>1</vt:i4>
      </vt:variant>
    </vt:vector>
  </HeadingPairs>
  <TitlesOfParts>
    <vt:vector size="1" baseType="lpstr">
      <vt:lpstr>Veileder i datakvalitet</vt:lpstr>
    </vt:vector>
  </TitlesOfParts>
  <Company>Helse Midt-Norge</Company>
  <LinksUpToDate>false</LinksUpToDate>
  <CharactersWithSpaces>28841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Veileder i datakvalitet</dc:title>
  <dc:subject>En oversikt over metoder for validering av datakvalitet i kvalitetsregistre</dc:subject>
  <dc:creator>NASJONALT Servicemiljø for medisinske kvalitetsregistre</dc:creator>
  <cp:keywords/>
  <dc:description/>
  <cp:lastModifiedBy>Kjetil Tengesdal Holm</cp:lastModifiedBy>
  <cp:revision>5</cp:revision>
  <dcterms:created xsi:type="dcterms:W3CDTF">2025-08-25T10:42:00Z</dcterms:created>
  <dcterms:modified xsi:type="dcterms:W3CDTF">2025-08-25T10:43:00Z</dcterms:modified>
</cp:coreProperties>
</file>