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C0" w:rsidRDefault="002749C0" w:rsidP="002749C0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</w:pPr>
    </w:p>
    <w:p w:rsidR="002749C0" w:rsidRDefault="002749C0" w:rsidP="002749C0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</w:pPr>
    </w:p>
    <w:p w:rsidR="002749C0" w:rsidRPr="002749C0" w:rsidRDefault="00150BE2" w:rsidP="002749C0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</w:pPr>
      <w:r w:rsidRPr="002749C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  <w:t xml:space="preserve">Registerbeskrivelse </w:t>
      </w:r>
      <w:r w:rsidR="002749C0" w:rsidRPr="002749C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  <w:t>for</w:t>
      </w:r>
    </w:p>
    <w:p w:rsidR="00576C2F" w:rsidRPr="002749C0" w:rsidRDefault="00576C2F" w:rsidP="002749C0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</w:pPr>
      <w:r w:rsidRPr="002749C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72"/>
        </w:rPr>
        <w:t>(navn på registeret)</w:t>
      </w: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tbl>
      <w:tblPr>
        <w:tblStyle w:val="TableNormal"/>
        <w:tblW w:w="9322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6226"/>
      </w:tblGrid>
      <w:tr w:rsidR="00B34A84" w:rsidTr="00B34A84">
        <w:trPr>
          <w:trHeight w:val="292"/>
        </w:trPr>
        <w:tc>
          <w:tcPr>
            <w:tcW w:w="309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</w:tcPr>
          <w:p w:rsidR="00B34A84" w:rsidRDefault="00B34A84" w:rsidP="00C67A8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 w:rsidRPr="002721D2">
              <w:rPr>
                <w:b/>
                <w:color w:val="17365D"/>
                <w:sz w:val="24"/>
                <w:lang w:val="nb-NO"/>
              </w:rPr>
              <w:t>Faglig</w:t>
            </w:r>
            <w:r>
              <w:rPr>
                <w:b/>
                <w:color w:val="17365D"/>
                <w:sz w:val="24"/>
              </w:rPr>
              <w:t xml:space="preserve"> leder for registeret</w:t>
            </w:r>
          </w:p>
        </w:tc>
        <w:tc>
          <w:tcPr>
            <w:tcW w:w="6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</w:tcPr>
          <w:p w:rsidR="00B34A84" w:rsidRDefault="00B34A84" w:rsidP="00C67A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4A84" w:rsidTr="00B34A84">
        <w:trPr>
          <w:trHeight w:val="292"/>
        </w:trPr>
        <w:tc>
          <w:tcPr>
            <w:tcW w:w="309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</w:tcPr>
          <w:p w:rsidR="00B34A84" w:rsidRDefault="002721D2" w:rsidP="00C67A8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D</w:t>
            </w:r>
            <w:r w:rsidR="00B34A84">
              <w:rPr>
                <w:b/>
                <w:color w:val="17365D"/>
                <w:sz w:val="24"/>
              </w:rPr>
              <w:t>ataansvarlig</w:t>
            </w:r>
          </w:p>
        </w:tc>
        <w:tc>
          <w:tcPr>
            <w:tcW w:w="6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</w:tcPr>
          <w:p w:rsidR="00B34A84" w:rsidRDefault="00B34A84" w:rsidP="00C67A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4A84" w:rsidTr="00B34A84">
        <w:trPr>
          <w:trHeight w:val="292"/>
        </w:trPr>
        <w:tc>
          <w:tcPr>
            <w:tcW w:w="309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</w:tcPr>
          <w:p w:rsidR="00B34A84" w:rsidRDefault="00B34A84" w:rsidP="00C67A8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Kontaktinformasjon</w:t>
            </w:r>
          </w:p>
        </w:tc>
        <w:tc>
          <w:tcPr>
            <w:tcW w:w="6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</w:tcPr>
          <w:p w:rsidR="00B34A84" w:rsidRDefault="00B34A84" w:rsidP="00C67A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D8124D" w:rsidRDefault="00EF1B7E" w:rsidP="00D8124D">
      <w:r>
        <w:t>(</w:t>
      </w:r>
      <w:r w:rsidR="00D8124D">
        <w:t xml:space="preserve">Mal for registerbeskrivelse er utarbeidet med utgangspunkt i nasjonale helsemyndigheter og de regionale helseforetakenes krav for </w:t>
      </w:r>
      <w:r w:rsidR="00200264">
        <w:t xml:space="preserve">godkjenning </w:t>
      </w:r>
      <w:r w:rsidR="00D8124D">
        <w:t>av medisinske kvalitetsregistre</w:t>
      </w:r>
      <w:r w:rsidR="00200264">
        <w:t xml:space="preserve"> for nasjonal status</w:t>
      </w:r>
      <w:r w:rsidR="00D8124D">
        <w:t>.</w:t>
      </w:r>
      <w:r>
        <w:t>)</w:t>
      </w: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7529D" w:rsidRDefault="0007529D" w:rsidP="0007529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817461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535A3" w:rsidRDefault="004535A3">
          <w:pPr>
            <w:pStyle w:val="Overskriftforinnholdsfortegnelse"/>
          </w:pPr>
          <w:r>
            <w:t>Innhold</w:t>
          </w:r>
        </w:p>
        <w:p w:rsidR="007E4A27" w:rsidRDefault="004535A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904507" w:history="1">
            <w:r w:rsidR="007E4A27" w:rsidRPr="006D1170">
              <w:rPr>
                <w:rStyle w:val="Hyperkobling"/>
                <w:noProof/>
              </w:rPr>
              <w:t>1. Registerets formål</w:t>
            </w:r>
            <w:r w:rsidR="007E4A27">
              <w:rPr>
                <w:noProof/>
                <w:webHidden/>
              </w:rPr>
              <w:tab/>
            </w:r>
            <w:r w:rsidR="007E4A27">
              <w:rPr>
                <w:noProof/>
                <w:webHidden/>
              </w:rPr>
              <w:fldChar w:fldCharType="begin"/>
            </w:r>
            <w:r w:rsidR="007E4A27">
              <w:rPr>
                <w:noProof/>
                <w:webHidden/>
              </w:rPr>
              <w:instrText xml:space="preserve"> PAGEREF _Toc135904507 \h </w:instrText>
            </w:r>
            <w:r w:rsidR="007E4A27">
              <w:rPr>
                <w:noProof/>
                <w:webHidden/>
              </w:rPr>
            </w:r>
            <w:r w:rsidR="007E4A27">
              <w:rPr>
                <w:noProof/>
                <w:webHidden/>
              </w:rPr>
              <w:fldChar w:fldCharType="separate"/>
            </w:r>
            <w:r w:rsidR="007E4A27">
              <w:rPr>
                <w:noProof/>
                <w:webHidden/>
              </w:rPr>
              <w:t>4</w:t>
            </w:r>
            <w:r w:rsidR="007E4A27"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08" w:history="1">
            <w:r w:rsidRPr="006D1170">
              <w:rPr>
                <w:rStyle w:val="Hyperkobling"/>
                <w:noProof/>
              </w:rPr>
              <w:t>2. Faglig begrunnelse for kvalitetsregisteret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09" w:history="1">
            <w:r w:rsidRPr="006D1170">
              <w:rPr>
                <w:rStyle w:val="Hyperkobling"/>
                <w:noProof/>
              </w:rPr>
              <w:t>3. Rettslig grunnlag (behandlingsgrunnlag)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0" w:history="1">
            <w:r w:rsidRPr="006D1170">
              <w:rPr>
                <w:rStyle w:val="Hyperkobling"/>
                <w:noProof/>
              </w:rPr>
              <w:t>4. Helsedirektoratets kriterier ved vurdering av søknad om nasjonal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1" w:history="1">
            <w:r w:rsidRPr="006D1170">
              <w:rPr>
                <w:rStyle w:val="Hyperkobling"/>
                <w:noProof/>
              </w:rPr>
              <w:t>4.1 Registerkategori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2" w:history="1">
            <w:r w:rsidRPr="006D1170">
              <w:rPr>
                <w:rStyle w:val="Hyperkobling"/>
                <w:noProof/>
              </w:rPr>
              <w:t>4.2 Manglende faglig konsensus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3" w:history="1">
            <w:r w:rsidRPr="006D1170">
              <w:rPr>
                <w:rStyle w:val="Hyperkobling"/>
                <w:noProof/>
              </w:rPr>
              <w:t>4.3 Potensial for forbedringsarbeid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4" w:history="1">
            <w:r w:rsidRPr="006D1170">
              <w:rPr>
                <w:rStyle w:val="Hyperkobling"/>
                <w:noProof/>
              </w:rPr>
              <w:t>4.4 Stort prognosetap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5" w:history="1">
            <w:r w:rsidRPr="006D1170">
              <w:rPr>
                <w:rStyle w:val="Hyperkobling"/>
                <w:noProof/>
              </w:rPr>
              <w:t>4.5 Ressurskrevende pasientgrupper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6" w:history="1">
            <w:r w:rsidRPr="006D1170">
              <w:rPr>
                <w:rStyle w:val="Hyperkobling"/>
                <w:noProof/>
              </w:rPr>
              <w:t>4.6 Samordning av registre innen samme fagområde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7" w:history="1">
            <w:r w:rsidRPr="006D1170">
              <w:rPr>
                <w:rStyle w:val="Hyperkobling"/>
                <w:noProof/>
              </w:rPr>
              <w:t>5. Beskrivelse av pasientpopulasjonen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8" w:history="1">
            <w:r w:rsidRPr="006D1170">
              <w:rPr>
                <w:rStyle w:val="Hyperkobling"/>
                <w:noProof/>
              </w:rPr>
              <w:t>6. Registerets innhold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19" w:history="1">
            <w:r w:rsidRPr="006D1170">
              <w:rPr>
                <w:rStyle w:val="Hyperkobling"/>
                <w:noProof/>
              </w:rPr>
              <w:t>6.1 Faglige retningslinjer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0" w:history="1">
            <w:r w:rsidRPr="006D1170">
              <w:rPr>
                <w:rStyle w:val="Hyperkobling"/>
                <w:noProof/>
              </w:rPr>
              <w:t>6.2 Kvalitetsindikatorer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1" w:history="1">
            <w:r w:rsidRPr="006D1170">
              <w:rPr>
                <w:rStyle w:val="Hyperkobling"/>
                <w:noProof/>
              </w:rPr>
              <w:t>6.3 Variabler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2" w:history="1">
            <w:r w:rsidRPr="006D1170">
              <w:rPr>
                <w:rStyle w:val="Hyperkobling"/>
                <w:rFonts w:eastAsia="Times New Roman"/>
                <w:noProof/>
              </w:rPr>
              <w:t>6.4 Pasientrapporterte data (PROM og PREM)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3" w:history="1">
            <w:r w:rsidRPr="006D1170">
              <w:rPr>
                <w:rStyle w:val="Hyperkobling"/>
                <w:noProof/>
              </w:rPr>
              <w:t>7. Forankring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4" w:history="1">
            <w:r w:rsidRPr="006D1170">
              <w:rPr>
                <w:rStyle w:val="Hyperkobling"/>
                <w:noProof/>
              </w:rPr>
              <w:t>7.1 Forankring i regionalt helseforetak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5" w:history="1">
            <w:r w:rsidRPr="006D1170">
              <w:rPr>
                <w:rStyle w:val="Hyperkobling"/>
                <w:noProof/>
              </w:rPr>
              <w:t>7.2 Faglig forankring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6" w:history="1">
            <w:r w:rsidRPr="006D1170">
              <w:rPr>
                <w:rStyle w:val="Hyperkobling"/>
                <w:noProof/>
              </w:rPr>
              <w:t>7.3 Etablering av nasjonalt fagråd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7" w:history="1">
            <w:r w:rsidRPr="006D1170">
              <w:rPr>
                <w:rStyle w:val="Hyperkobling"/>
                <w:rFonts w:eastAsia="Times New Roman"/>
                <w:noProof/>
              </w:rPr>
              <w:t>7.4 Forankring i pasient- og brukergruppen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8" w:history="1">
            <w:r w:rsidRPr="006D1170">
              <w:rPr>
                <w:rStyle w:val="Hyperkobling"/>
                <w:noProof/>
              </w:rPr>
              <w:t>7.5 Deltakende enheter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29" w:history="1">
            <w:r w:rsidRPr="006D1170">
              <w:rPr>
                <w:rStyle w:val="Hyperkobling"/>
                <w:noProof/>
              </w:rPr>
              <w:t>8. Analyse og formidling av resultater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0" w:history="1">
            <w:r w:rsidRPr="006D1170">
              <w:rPr>
                <w:rStyle w:val="Hyperkobling"/>
                <w:rFonts w:eastAsia="Times New Roman"/>
                <w:noProof/>
              </w:rPr>
              <w:t>8.1 Statistisk bearbeiding og 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1" w:history="1">
            <w:r w:rsidRPr="006D1170">
              <w:rPr>
                <w:rStyle w:val="Hyperkobling"/>
                <w:noProof/>
              </w:rPr>
              <w:t>8.2 Formidling av resultater/rapportering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2" w:history="1">
            <w:r w:rsidRPr="006D1170">
              <w:rPr>
                <w:rStyle w:val="Hyperkobling"/>
                <w:noProof/>
              </w:rPr>
              <w:t>9. Metode for datafangst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3" w:history="1">
            <w:r w:rsidRPr="006D1170">
              <w:rPr>
                <w:rStyle w:val="Hyperkobling"/>
                <w:noProof/>
              </w:rPr>
              <w:t>9.1 Automatisk innrapportering og datafangst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4" w:history="1">
            <w:r w:rsidRPr="006D1170">
              <w:rPr>
                <w:rStyle w:val="Hyperkobling"/>
                <w:noProof/>
              </w:rPr>
              <w:t>9.2 Tekniske løsninger for datafangst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5" w:history="1">
            <w:r w:rsidRPr="006D1170">
              <w:rPr>
                <w:rStyle w:val="Hyperkobling"/>
                <w:noProof/>
              </w:rPr>
              <w:t>10. Forskning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6" w:history="1">
            <w:r w:rsidRPr="006D1170">
              <w:rPr>
                <w:rStyle w:val="Hyperkobling"/>
                <w:noProof/>
              </w:rPr>
              <w:t>11.  Datakvalitet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7" w:history="1">
            <w:r w:rsidRPr="006D1170">
              <w:rPr>
                <w:rStyle w:val="Hyperkobling"/>
                <w:noProof/>
              </w:rPr>
              <w:t>12. Faglig/daglig ledelse av registeret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8" w:history="1">
            <w:r w:rsidRPr="006D1170">
              <w:rPr>
                <w:rStyle w:val="Hyperkobling"/>
                <w:noProof/>
              </w:rPr>
              <w:t>13.  Rutiner for informasjon til de registrerte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A27" w:rsidRDefault="007E4A2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135904539" w:history="1">
            <w:r w:rsidRPr="006D1170">
              <w:rPr>
                <w:rStyle w:val="Hyperkobling"/>
                <w:noProof/>
              </w:rPr>
              <w:t>14. Relasjon til internasjonale miljøer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_Toc135904539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F46" w:rsidRPr="00D8124D" w:rsidRDefault="004535A3" w:rsidP="00D8124D">
          <w:r>
            <w:rPr>
              <w:b/>
              <w:bCs/>
            </w:rPr>
            <w:fldChar w:fldCharType="end"/>
          </w:r>
        </w:p>
      </w:sdtContent>
    </w:sdt>
    <w:p w:rsidR="00B21809" w:rsidRDefault="00B21809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0C3A13" w:rsidRDefault="000C3A13"/>
    <w:p w:rsidR="00491687" w:rsidRDefault="00491687" w:rsidP="000963BA">
      <w:pPr>
        <w:pStyle w:val="Overskrift1"/>
      </w:pPr>
      <w:bookmarkStart w:id="0" w:name="_Toc135904507"/>
      <w:r>
        <w:lastRenderedPageBreak/>
        <w:t>1</w:t>
      </w:r>
      <w:r w:rsidRPr="004A7C95">
        <w:t>.</w:t>
      </w:r>
      <w:r>
        <w:t xml:space="preserve"> Registerets formål</w:t>
      </w:r>
      <w:bookmarkEnd w:id="0"/>
    </w:p>
    <w:p w:rsidR="00491687" w:rsidRPr="00F951D6" w:rsidRDefault="00F951D6" w:rsidP="00491687">
      <w:pPr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 xml:space="preserve">(Veiledning – SLETTES VED UTFYLLING: </w:t>
      </w:r>
      <w:r w:rsidR="001E39BA" w:rsidRPr="00F951D6">
        <w:rPr>
          <w:rFonts w:ascii="Calibri" w:eastAsia="Times New Roman" w:hAnsi="Calibri" w:cs="Calibri"/>
          <w:i/>
        </w:rPr>
        <w:t>Beskriv registerets hovedformål</w:t>
      </w:r>
      <w:r w:rsidR="00B34A84" w:rsidRPr="00F951D6">
        <w:rPr>
          <w:rFonts w:ascii="Calibri" w:eastAsia="Times New Roman" w:hAnsi="Calibri" w:cs="Calibri"/>
          <w:i/>
        </w:rPr>
        <w:t xml:space="preserve"> og hensikt</w:t>
      </w:r>
      <w:r w:rsidR="00491687" w:rsidRPr="00F951D6">
        <w:rPr>
          <w:rFonts w:ascii="Calibri" w:eastAsia="Times New Roman" w:hAnsi="Calibri" w:cs="Calibri"/>
          <w:i/>
        </w:rPr>
        <w:t>.</w:t>
      </w:r>
      <w:r w:rsidRPr="00F951D6">
        <w:rPr>
          <w:rFonts w:ascii="Calibri" w:eastAsia="Times New Roman" w:hAnsi="Calibri" w:cs="Calibri"/>
          <w:i/>
        </w:rPr>
        <w:t>)</w:t>
      </w:r>
      <w:r w:rsidR="00491687" w:rsidRPr="00F951D6">
        <w:rPr>
          <w:rFonts w:ascii="Calibri" w:eastAsia="Times New Roman" w:hAnsi="Calibri" w:cs="Calibri"/>
          <w:i/>
        </w:rPr>
        <w:t xml:space="preserve"> </w:t>
      </w:r>
    </w:p>
    <w:p w:rsidR="00576C2F" w:rsidRPr="009A7E6D" w:rsidRDefault="00491687" w:rsidP="000963BA">
      <w:pPr>
        <w:pStyle w:val="Overskrift1"/>
      </w:pPr>
      <w:bookmarkStart w:id="1" w:name="_Toc135904508"/>
      <w:r>
        <w:t>2</w:t>
      </w:r>
      <w:r w:rsidR="009A7E6D" w:rsidRPr="009A7E6D">
        <w:t>.</w:t>
      </w:r>
      <w:r>
        <w:t xml:space="preserve"> Faglig begrunnelse for kvalitetsregisteret</w:t>
      </w:r>
      <w:bookmarkEnd w:id="1"/>
    </w:p>
    <w:p w:rsidR="00F951D6" w:rsidRDefault="00F951D6" w:rsidP="00B24615">
      <w:pPr>
        <w:rPr>
          <w:rFonts w:ascii="Calibri" w:eastAsia="Times New Roman" w:hAnsi="Calibri" w:cs="Calibri"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</w:p>
    <w:p w:rsidR="00F951D6" w:rsidRPr="00F951D6" w:rsidRDefault="00CE0DF1" w:rsidP="00B24615">
      <w:pPr>
        <w:pStyle w:val="Listeavsnitt"/>
        <w:numPr>
          <w:ilvl w:val="0"/>
          <w:numId w:val="28"/>
        </w:numPr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Gi en beskrivelse av behovet for</w:t>
      </w:r>
      <w:r w:rsidR="00576C2F" w:rsidRPr="00F951D6">
        <w:rPr>
          <w:rFonts w:ascii="Calibri" w:eastAsia="Times New Roman" w:hAnsi="Calibri" w:cs="Calibri"/>
          <w:i/>
        </w:rPr>
        <w:t xml:space="preserve"> et </w:t>
      </w:r>
      <w:r w:rsidR="00F951D6" w:rsidRPr="00F951D6">
        <w:rPr>
          <w:rFonts w:ascii="Calibri" w:eastAsia="Times New Roman" w:hAnsi="Calibri" w:cs="Calibri"/>
          <w:i/>
        </w:rPr>
        <w:t>kvalitets</w:t>
      </w:r>
      <w:r w:rsidR="00576C2F" w:rsidRPr="00F951D6">
        <w:rPr>
          <w:rFonts w:ascii="Calibri" w:eastAsia="Times New Roman" w:hAnsi="Calibri" w:cs="Calibri"/>
          <w:i/>
        </w:rPr>
        <w:t>register på d</w:t>
      </w:r>
      <w:r w:rsidRPr="00F951D6">
        <w:rPr>
          <w:rFonts w:ascii="Calibri" w:eastAsia="Times New Roman" w:hAnsi="Calibri" w:cs="Calibri"/>
          <w:i/>
        </w:rPr>
        <w:t>ette s</w:t>
      </w:r>
      <w:r w:rsidR="00576C2F" w:rsidRPr="00F951D6">
        <w:rPr>
          <w:rFonts w:ascii="Calibri" w:eastAsia="Times New Roman" w:hAnsi="Calibri" w:cs="Calibri"/>
          <w:i/>
        </w:rPr>
        <w:t>pesifikke fag- eller sykdomsområde</w:t>
      </w:r>
      <w:r w:rsidRPr="00F951D6">
        <w:rPr>
          <w:rFonts w:ascii="Calibri" w:eastAsia="Times New Roman" w:hAnsi="Calibri" w:cs="Calibri"/>
          <w:i/>
        </w:rPr>
        <w:t>t</w:t>
      </w:r>
      <w:r w:rsidR="00576C2F" w:rsidRPr="00F951D6">
        <w:rPr>
          <w:rFonts w:ascii="Calibri" w:eastAsia="Times New Roman" w:hAnsi="Calibri" w:cs="Calibri"/>
          <w:i/>
        </w:rPr>
        <w:t>.</w:t>
      </w:r>
    </w:p>
    <w:p w:rsidR="00491687" w:rsidRDefault="00576C2F" w:rsidP="00B24615">
      <w:pPr>
        <w:pStyle w:val="Listeavsnitt"/>
        <w:numPr>
          <w:ilvl w:val="0"/>
          <w:numId w:val="28"/>
        </w:numPr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 xml:space="preserve">Forklar hvilken </w:t>
      </w:r>
      <w:r w:rsidR="00E80C0E" w:rsidRPr="00F951D6">
        <w:rPr>
          <w:rFonts w:ascii="Calibri" w:eastAsia="Times New Roman" w:hAnsi="Calibri" w:cs="Calibri"/>
          <w:i/>
        </w:rPr>
        <w:t xml:space="preserve">forventet </w:t>
      </w:r>
      <w:r w:rsidRPr="00F951D6">
        <w:rPr>
          <w:rFonts w:ascii="Calibri" w:eastAsia="Times New Roman" w:hAnsi="Calibri" w:cs="Calibri"/>
          <w:i/>
        </w:rPr>
        <w:t>nytte register</w:t>
      </w:r>
      <w:r w:rsidR="00E80C0E" w:rsidRPr="00F951D6">
        <w:rPr>
          <w:rFonts w:ascii="Calibri" w:eastAsia="Times New Roman" w:hAnsi="Calibri" w:cs="Calibri"/>
          <w:i/>
        </w:rPr>
        <w:t>et</w:t>
      </w:r>
      <w:r w:rsidRPr="00F951D6">
        <w:rPr>
          <w:rFonts w:ascii="Calibri" w:eastAsia="Times New Roman" w:hAnsi="Calibri" w:cs="Calibri"/>
          <w:i/>
        </w:rPr>
        <w:t xml:space="preserve"> vil gi i arbeidet med kvalitetsforbedring. Summer opp hvordan et kvalitetsregister vil ha betydning for helsetjenesten og pasientene.</w:t>
      </w:r>
      <w:r w:rsidR="00F951D6" w:rsidRPr="00F951D6">
        <w:rPr>
          <w:rFonts w:ascii="Calibri" w:eastAsia="Times New Roman" w:hAnsi="Calibri" w:cs="Calibri"/>
          <w:i/>
        </w:rPr>
        <w:t>)</w:t>
      </w:r>
    </w:p>
    <w:p w:rsidR="009D2A15" w:rsidRDefault="009D2A15" w:rsidP="000963BA">
      <w:pPr>
        <w:pStyle w:val="Overskrift1"/>
      </w:pPr>
      <w:bookmarkStart w:id="2" w:name="_Toc135904509"/>
      <w:r>
        <w:t xml:space="preserve">3. </w:t>
      </w:r>
      <w:r w:rsidRPr="00F951D6">
        <w:t xml:space="preserve">Rettslig grunnlag </w:t>
      </w:r>
      <w:r>
        <w:t>(behandlingsgrunnlag)</w:t>
      </w:r>
      <w:bookmarkEnd w:id="2"/>
    </w:p>
    <w:p w:rsidR="009D2A15" w:rsidRDefault="009D2A15" w:rsidP="009D2A15">
      <w:pPr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</w:t>
      </w:r>
      <w:r>
        <w:rPr>
          <w:rFonts w:ascii="Calibri" w:eastAsia="Times New Roman" w:hAnsi="Calibri" w:cs="Calibri"/>
          <w:i/>
        </w:rPr>
        <w:t xml:space="preserve">: Behandling av opplysninger i registeret må ha rettslig grunnlag for å være lovlig, jf. personvernforordningen artikkel 6 og 9. Personopplysningsloven, personvernforordningen og helseregisterloven gjelder for behandling av helseopplysninger i medisinske kvalitetsregistre, og for kvalitetsregistre som omfattes av forskrift om medisinske kvalitetsregistre er behandlingsgrunnlaget personvernforordningen artikkel 6 nr. 1 bokstav e og artikkel 9 nr. 2 bokstav j og forskriften. </w:t>
      </w:r>
    </w:p>
    <w:p w:rsidR="009D2A15" w:rsidRDefault="009D2A15" w:rsidP="009D2A15">
      <w:pPr>
        <w:rPr>
          <w:rFonts w:ascii="Calibri" w:eastAsia="Times New Roman" w:hAnsi="Calibri" w:cs="Calibri"/>
          <w:i/>
        </w:rPr>
      </w:pPr>
      <w:r>
        <w:rPr>
          <w:rFonts w:ascii="Calibri" w:eastAsia="Times New Roman" w:hAnsi="Calibri" w:cs="Calibri"/>
          <w:i/>
        </w:rPr>
        <w:t>Dataansvarlig må redegjøre for aktuelt behandlingsgrunnlag, og om registeret er samtykkebasert eller om vilkår for å behandle opplysningene uten den registrertes samtykke er oppfylt, jf. kvalitetsregisterforskriften § 3-2)</w:t>
      </w:r>
    </w:p>
    <w:p w:rsidR="00491687" w:rsidRPr="009A7E6D" w:rsidRDefault="000C3A13">
      <w:pPr>
        <w:pStyle w:val="Overskrift1"/>
      </w:pPr>
      <w:bookmarkStart w:id="3" w:name="_Toc135904510"/>
      <w:r>
        <w:t>4</w:t>
      </w:r>
      <w:r w:rsidR="00491687" w:rsidRPr="009A7E6D">
        <w:t>.</w:t>
      </w:r>
      <w:r w:rsidR="00491687">
        <w:t xml:space="preserve"> Helsedirektoratets kriterier </w:t>
      </w:r>
      <w:r w:rsidR="00C90FF7">
        <w:t>ved vurdering av søknad</w:t>
      </w:r>
      <w:r w:rsidR="00846DF9">
        <w:t xml:space="preserve"> </w:t>
      </w:r>
      <w:r w:rsidR="00C90FF7">
        <w:t>om</w:t>
      </w:r>
      <w:r w:rsidR="00491687">
        <w:t xml:space="preserve"> </w:t>
      </w:r>
      <w:r w:rsidR="00F648CE">
        <w:t>nasjonal status</w:t>
      </w:r>
      <w:bookmarkEnd w:id="3"/>
    </w:p>
    <w:p w:rsidR="00F951D6" w:rsidRDefault="00F951D6" w:rsidP="005E0929">
      <w:pPr>
        <w:rPr>
          <w:rFonts w:ascii="Calibri" w:eastAsia="Times New Roman" w:hAnsi="Calibri" w:cs="Calibri"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</w:p>
    <w:p w:rsidR="00086A20" w:rsidRPr="00C97A4C" w:rsidRDefault="00CE2494" w:rsidP="00C67A81">
      <w:pPr>
        <w:rPr>
          <w:i/>
        </w:rPr>
      </w:pPr>
      <w:r>
        <w:rPr>
          <w:rFonts w:ascii="Calibri" w:eastAsia="Times New Roman" w:hAnsi="Calibri" w:cs="Calibri"/>
          <w:i/>
        </w:rPr>
        <w:t xml:space="preserve">Helsedirektoratet skal vurdere om det medisinske kvalitetsregisteret gjennom nasjonal status er egnet til å danne grunnlag for kvalitetsforbedring av helsetjenesten. </w:t>
      </w:r>
      <w:r w:rsidR="000477F1" w:rsidRPr="00C97A4C">
        <w:rPr>
          <w:rFonts w:ascii="Calibri" w:eastAsia="Times New Roman" w:hAnsi="Calibri" w:cs="Calibri"/>
          <w:i/>
        </w:rPr>
        <w:t>Helsedirektoratet har i sin veileder «</w:t>
      </w:r>
      <w:hyperlink r:id="rId11" w:history="1">
        <w:r w:rsidR="00FF6708" w:rsidRPr="00FF6708">
          <w:rPr>
            <w:rStyle w:val="Hyperkobling"/>
            <w:rFonts w:ascii="Calibri" w:eastAsia="Times New Roman" w:hAnsi="Calibri" w:cs="Calibri"/>
            <w:i/>
          </w:rPr>
          <w:t>Godkjenning av medisinske kvalitetsregistre for nasjonal status</w:t>
        </w:r>
      </w:hyperlink>
      <w:r w:rsidR="00A7173E" w:rsidRPr="00C97A4C">
        <w:rPr>
          <w:rFonts w:ascii="Calibri" w:eastAsia="Times New Roman" w:hAnsi="Calibri" w:cs="Calibri"/>
          <w:i/>
        </w:rPr>
        <w:t>»</w:t>
      </w:r>
      <w:r w:rsidR="000477F1" w:rsidRPr="00C97A4C">
        <w:rPr>
          <w:rFonts w:ascii="Calibri" w:eastAsia="Times New Roman" w:hAnsi="Calibri" w:cs="Calibri"/>
          <w:i/>
        </w:rPr>
        <w:t xml:space="preserve"> f</w:t>
      </w:r>
      <w:r>
        <w:rPr>
          <w:rFonts w:ascii="Calibri" w:eastAsia="Times New Roman" w:hAnsi="Calibri" w:cs="Calibri"/>
          <w:i/>
        </w:rPr>
        <w:t>lere</w:t>
      </w:r>
      <w:r w:rsidR="000477F1" w:rsidRPr="00C97A4C">
        <w:rPr>
          <w:rFonts w:ascii="Calibri" w:eastAsia="Times New Roman" w:hAnsi="Calibri" w:cs="Calibri"/>
          <w:i/>
        </w:rPr>
        <w:t xml:space="preserve"> kriterier</w:t>
      </w:r>
      <w:r w:rsidR="00C15AB6">
        <w:rPr>
          <w:rFonts w:ascii="Calibri" w:eastAsia="Times New Roman" w:hAnsi="Calibri" w:cs="Calibri"/>
          <w:i/>
        </w:rPr>
        <w:t xml:space="preserve"> som legges til grunn ved vurdering av søknad om</w:t>
      </w:r>
      <w:r w:rsidR="000477F1" w:rsidRPr="00C97A4C">
        <w:rPr>
          <w:rFonts w:ascii="Calibri" w:eastAsia="Times New Roman" w:hAnsi="Calibri" w:cs="Calibri"/>
          <w:i/>
        </w:rPr>
        <w:t xml:space="preserve"> etablering av nasjonale medisinske kvalitetsregistre. </w:t>
      </w:r>
      <w:r w:rsidR="00576C2F" w:rsidRPr="00C97A4C">
        <w:rPr>
          <w:rFonts w:ascii="Calibri" w:eastAsia="Times New Roman" w:hAnsi="Calibri" w:cs="Calibri"/>
          <w:i/>
        </w:rPr>
        <w:t xml:space="preserve">Gi en begrunnelse for registerets betydning, i forhold til </w:t>
      </w:r>
      <w:hyperlink r:id="rId12" w:history="1">
        <w:r w:rsidR="00576C2F" w:rsidRPr="0012696C">
          <w:rPr>
            <w:rStyle w:val="Hyperkobling"/>
            <w:rFonts w:ascii="Calibri" w:eastAsia="Times New Roman" w:hAnsi="Calibri" w:cs="Calibri"/>
            <w:i/>
          </w:rPr>
          <w:t xml:space="preserve">følgende </w:t>
        </w:r>
        <w:r w:rsidR="00A7173E" w:rsidRPr="0012696C">
          <w:rPr>
            <w:rStyle w:val="Hyperkobling"/>
            <w:rFonts w:ascii="Calibri" w:eastAsia="Times New Roman" w:hAnsi="Calibri" w:cs="Calibri"/>
            <w:i/>
          </w:rPr>
          <w:t>kriterier</w:t>
        </w:r>
      </w:hyperlink>
      <w:r w:rsidR="000477F1" w:rsidRPr="00C97A4C">
        <w:rPr>
          <w:rFonts w:ascii="Calibri" w:eastAsia="Times New Roman" w:hAnsi="Calibri" w:cs="Calibri"/>
          <w:i/>
        </w:rPr>
        <w:t>:</w:t>
      </w:r>
      <w:r w:rsidR="0080267A" w:rsidRPr="00C97A4C">
        <w:rPr>
          <w:rFonts w:ascii="Calibri" w:eastAsia="Times New Roman" w:hAnsi="Calibri" w:cs="Calibri"/>
          <w:i/>
        </w:rPr>
        <w:t xml:space="preserve"> </w:t>
      </w:r>
    </w:p>
    <w:p w:rsidR="007E4A27" w:rsidRDefault="007E4A27" w:rsidP="00D576DD">
      <w:pPr>
        <w:pStyle w:val="Overskrift2"/>
      </w:pPr>
    </w:p>
    <w:p w:rsidR="00FF6708" w:rsidRPr="00D576DD" w:rsidRDefault="000C3A13" w:rsidP="00D576DD">
      <w:pPr>
        <w:pStyle w:val="Overskrift2"/>
      </w:pPr>
      <w:bookmarkStart w:id="4" w:name="_Toc135904511"/>
      <w:r>
        <w:t>4</w:t>
      </w:r>
      <w:r w:rsidR="00263DBA">
        <w:t xml:space="preserve">.1 </w:t>
      </w:r>
      <w:r w:rsidR="00FF6708" w:rsidRPr="00D576DD">
        <w:t>Registerkategori</w:t>
      </w:r>
      <w:bookmarkEnd w:id="4"/>
    </w:p>
    <w:p w:rsidR="000963BA" w:rsidRPr="000963BA" w:rsidRDefault="000963BA" w:rsidP="000963BA">
      <w:pPr>
        <w:rPr>
          <w:rFonts w:ascii="Calibri" w:eastAsia="Times New Roman" w:hAnsi="Calibri" w:cs="Calibri"/>
          <w:i/>
        </w:rPr>
      </w:pPr>
      <w:r w:rsidRPr="000963BA">
        <w:rPr>
          <w:rFonts w:ascii="Calibri" w:eastAsia="Times New Roman" w:hAnsi="Calibri" w:cs="Calibri"/>
          <w:i/>
        </w:rPr>
        <w:t>(Et medisinsk kvalitetsregister med nasjonal status skal omfatte en klart definert pasientgruppe med entydige inklusjonskriterier.</w:t>
      </w:r>
    </w:p>
    <w:p w:rsidR="007E4A27" w:rsidRDefault="007E4A27" w:rsidP="000963BA">
      <w:pPr>
        <w:rPr>
          <w:rFonts w:ascii="Calibri" w:eastAsia="Times New Roman" w:hAnsi="Calibri" w:cs="Calibri"/>
          <w:i/>
        </w:rPr>
      </w:pPr>
    </w:p>
    <w:p w:rsidR="007E4A27" w:rsidRDefault="007E4A27" w:rsidP="000963BA">
      <w:pPr>
        <w:rPr>
          <w:rFonts w:ascii="Calibri" w:eastAsia="Times New Roman" w:hAnsi="Calibri" w:cs="Calibri"/>
          <w:i/>
        </w:rPr>
      </w:pPr>
    </w:p>
    <w:p w:rsidR="007E4A27" w:rsidRDefault="007E4A27" w:rsidP="000963BA">
      <w:pPr>
        <w:rPr>
          <w:rFonts w:ascii="Calibri" w:eastAsia="Times New Roman" w:hAnsi="Calibri" w:cs="Calibri"/>
          <w:i/>
        </w:rPr>
      </w:pPr>
    </w:p>
    <w:p w:rsidR="000963BA" w:rsidRDefault="000963BA" w:rsidP="007E4A27">
      <w:pPr>
        <w:rPr>
          <w:rFonts w:ascii="Calibri" w:eastAsia="Times New Roman" w:hAnsi="Calibri" w:cs="Calibri"/>
          <w:i/>
        </w:rPr>
      </w:pPr>
      <w:r w:rsidRPr="000963BA">
        <w:rPr>
          <w:rFonts w:ascii="Calibri" w:eastAsia="Times New Roman" w:hAnsi="Calibri" w:cs="Calibri"/>
          <w:i/>
        </w:rPr>
        <w:lastRenderedPageBreak/>
        <w:t>Pasientgruppen kan defineres i henhold til en av kategoriene</w:t>
      </w:r>
      <w:r w:rsidR="00396E8C">
        <w:rPr>
          <w:rFonts w:ascii="Calibri" w:eastAsia="Times New Roman" w:hAnsi="Calibri" w:cs="Calibri"/>
          <w:i/>
        </w:rPr>
        <w:t xml:space="preserve"> (sett kryss)</w:t>
      </w:r>
      <w:r w:rsidRPr="000963BA">
        <w:rPr>
          <w:rFonts w:ascii="Calibri" w:eastAsia="Times New Roman" w:hAnsi="Calibri" w:cs="Calibri"/>
          <w:i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41"/>
        <w:gridCol w:w="618"/>
        <w:gridCol w:w="514"/>
      </w:tblGrid>
      <w:tr w:rsidR="00B60526" w:rsidTr="00396E8C">
        <w:trPr>
          <w:trHeight w:val="260"/>
        </w:trPr>
        <w:tc>
          <w:tcPr>
            <w:tcW w:w="6941" w:type="dxa"/>
          </w:tcPr>
          <w:p w:rsidR="00B60526" w:rsidRPr="00396E8C" w:rsidRDefault="00B60526" w:rsidP="00396E8C">
            <w:pPr>
              <w:rPr>
                <w:rFonts w:ascii="Calibri" w:eastAsia="Times New Roman" w:hAnsi="Calibri" w:cs="Calibri"/>
                <w:b/>
                <w:i/>
              </w:rPr>
            </w:pPr>
            <w:r w:rsidRPr="00396E8C">
              <w:rPr>
                <w:rFonts w:ascii="Calibri" w:eastAsia="Times New Roman" w:hAnsi="Calibri" w:cs="Calibri"/>
                <w:b/>
                <w:i/>
              </w:rPr>
              <w:t>Kategori</w:t>
            </w:r>
          </w:p>
        </w:tc>
        <w:tc>
          <w:tcPr>
            <w:tcW w:w="618" w:type="dxa"/>
          </w:tcPr>
          <w:p w:rsidR="00B60526" w:rsidRDefault="00396E8C" w:rsidP="00B60526">
            <w:pPr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Ja</w:t>
            </w:r>
          </w:p>
        </w:tc>
        <w:tc>
          <w:tcPr>
            <w:tcW w:w="514" w:type="dxa"/>
          </w:tcPr>
          <w:p w:rsidR="00B60526" w:rsidRDefault="00396E8C" w:rsidP="00B60526">
            <w:pPr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Nei</w:t>
            </w:r>
          </w:p>
        </w:tc>
      </w:tr>
      <w:tr w:rsidR="00B60526" w:rsidTr="00D576DD">
        <w:trPr>
          <w:trHeight w:val="415"/>
        </w:trPr>
        <w:tc>
          <w:tcPr>
            <w:tcW w:w="6941" w:type="dxa"/>
          </w:tcPr>
          <w:p w:rsidR="00B60526" w:rsidRDefault="00396E8C" w:rsidP="00D576DD">
            <w:pPr>
              <w:spacing w:line="276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S</w:t>
            </w:r>
            <w:r w:rsidR="00B60526" w:rsidRPr="000963BA">
              <w:rPr>
                <w:rFonts w:ascii="Calibri" w:eastAsia="Times New Roman" w:hAnsi="Calibri" w:cs="Calibri"/>
                <w:i/>
              </w:rPr>
              <w:t>ykdomstilstand (diagnosekoder) </w:t>
            </w:r>
          </w:p>
        </w:tc>
        <w:tc>
          <w:tcPr>
            <w:tcW w:w="618" w:type="dxa"/>
          </w:tcPr>
          <w:p w:rsidR="00B60526" w:rsidRDefault="00B60526" w:rsidP="00CC5D19">
            <w:pPr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514" w:type="dxa"/>
          </w:tcPr>
          <w:p w:rsidR="00B60526" w:rsidRDefault="00B60526" w:rsidP="00CC5D19">
            <w:pPr>
              <w:rPr>
                <w:rFonts w:ascii="Calibri" w:eastAsia="Times New Roman" w:hAnsi="Calibri" w:cs="Calibri"/>
                <w:i/>
              </w:rPr>
            </w:pPr>
          </w:p>
        </w:tc>
      </w:tr>
      <w:tr w:rsidR="00B60526" w:rsidTr="00D576DD">
        <w:trPr>
          <w:trHeight w:val="596"/>
        </w:trPr>
        <w:tc>
          <w:tcPr>
            <w:tcW w:w="6941" w:type="dxa"/>
          </w:tcPr>
          <w:p w:rsidR="00B60526" w:rsidRDefault="00396E8C" w:rsidP="00D576DD">
            <w:pPr>
              <w:spacing w:line="276" w:lineRule="auto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I</w:t>
            </w:r>
            <w:r w:rsidR="00B60526" w:rsidRPr="000963BA">
              <w:rPr>
                <w:rFonts w:ascii="Calibri" w:eastAsia="Times New Roman" w:hAnsi="Calibri" w:cs="Calibri"/>
                <w:i/>
              </w:rPr>
              <w:t>ntervensjon (prosedyrekoder), eventuelt kombinasjoner av diagnose- og prosedyrekoder</w:t>
            </w:r>
          </w:p>
        </w:tc>
        <w:tc>
          <w:tcPr>
            <w:tcW w:w="618" w:type="dxa"/>
          </w:tcPr>
          <w:p w:rsidR="00B60526" w:rsidRDefault="00B60526" w:rsidP="00CC5D19">
            <w:pPr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514" w:type="dxa"/>
          </w:tcPr>
          <w:p w:rsidR="00B60526" w:rsidRDefault="00B60526" w:rsidP="00CC5D19">
            <w:pPr>
              <w:rPr>
                <w:rFonts w:ascii="Calibri" w:eastAsia="Times New Roman" w:hAnsi="Calibri" w:cs="Calibri"/>
                <w:i/>
              </w:rPr>
            </w:pPr>
          </w:p>
        </w:tc>
      </w:tr>
      <w:tr w:rsidR="00B60526" w:rsidTr="00396E8C">
        <w:trPr>
          <w:trHeight w:val="769"/>
        </w:trPr>
        <w:tc>
          <w:tcPr>
            <w:tcW w:w="6941" w:type="dxa"/>
          </w:tcPr>
          <w:p w:rsidR="00B60526" w:rsidRDefault="00396E8C" w:rsidP="00CC5D19">
            <w:pPr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U</w:t>
            </w:r>
            <w:r w:rsidR="00B60526" w:rsidRPr="000963BA">
              <w:rPr>
                <w:rFonts w:ascii="Calibri" w:eastAsia="Times New Roman" w:hAnsi="Calibri" w:cs="Calibri"/>
                <w:i/>
              </w:rPr>
              <w:t>tgangspunkt i en gitt tjeneste, for eksempel spesialpoliklinikker, intensivbehandling eller faginndeling i psykisk helsevern</w:t>
            </w:r>
          </w:p>
        </w:tc>
        <w:tc>
          <w:tcPr>
            <w:tcW w:w="618" w:type="dxa"/>
          </w:tcPr>
          <w:p w:rsidR="00B60526" w:rsidRDefault="00B60526">
            <w:pPr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514" w:type="dxa"/>
          </w:tcPr>
          <w:p w:rsidR="00B60526" w:rsidRDefault="00B60526">
            <w:pPr>
              <w:rPr>
                <w:rFonts w:ascii="Calibri" w:eastAsia="Times New Roman" w:hAnsi="Calibri" w:cs="Calibri"/>
                <w:i/>
              </w:rPr>
            </w:pPr>
          </w:p>
        </w:tc>
      </w:tr>
    </w:tbl>
    <w:p w:rsidR="00B60526" w:rsidRPr="000963BA" w:rsidRDefault="00B60526" w:rsidP="00396E8C">
      <w:pPr>
        <w:rPr>
          <w:rFonts w:ascii="Calibri" w:eastAsia="Times New Roman" w:hAnsi="Calibri" w:cs="Calibri"/>
          <w:i/>
        </w:rPr>
      </w:pPr>
    </w:p>
    <w:p w:rsidR="007928D5" w:rsidRPr="00D576DD" w:rsidRDefault="000C3A13" w:rsidP="00D576DD">
      <w:pPr>
        <w:pStyle w:val="Overskrift2"/>
      </w:pPr>
      <w:bookmarkStart w:id="5" w:name="_Toc135904512"/>
      <w:r>
        <w:t>4</w:t>
      </w:r>
      <w:r w:rsidR="00396E8C">
        <w:t xml:space="preserve">.2 </w:t>
      </w:r>
      <w:r w:rsidR="007928D5" w:rsidRPr="00D576DD">
        <w:t>Manglende faglig konsensus</w:t>
      </w:r>
      <w:bookmarkEnd w:id="5"/>
    </w:p>
    <w:p w:rsidR="002220B7" w:rsidRDefault="00C97A4C" w:rsidP="002220B7">
      <w:pPr>
        <w:pStyle w:val="Listeavsnitt"/>
        <w:numPr>
          <w:ilvl w:val="0"/>
          <w:numId w:val="37"/>
        </w:numPr>
        <w:rPr>
          <w:rFonts w:ascii="Calibri" w:eastAsia="Times New Roman" w:hAnsi="Calibri" w:cs="Calibri"/>
          <w:i/>
        </w:rPr>
      </w:pPr>
      <w:r w:rsidRPr="001177E9">
        <w:rPr>
          <w:rFonts w:ascii="Calibri" w:eastAsia="Times New Roman" w:hAnsi="Calibri" w:cs="Calibri"/>
          <w:i/>
        </w:rPr>
        <w:t>(Redegjør for o</w:t>
      </w:r>
      <w:r w:rsidR="007928D5" w:rsidRPr="001177E9">
        <w:rPr>
          <w:rFonts w:ascii="Calibri" w:eastAsia="Times New Roman" w:hAnsi="Calibri" w:cs="Calibri"/>
          <w:i/>
        </w:rPr>
        <w:t>m registeret omfatter et område hvor det ikke finnes faglig konsensus om behandling</w:t>
      </w:r>
      <w:r w:rsidRPr="001177E9">
        <w:rPr>
          <w:rFonts w:ascii="Calibri" w:eastAsia="Times New Roman" w:hAnsi="Calibri" w:cs="Calibri"/>
          <w:i/>
        </w:rPr>
        <w:t xml:space="preserve">, eller klare retningslinjer for </w:t>
      </w:r>
      <w:r w:rsidR="002220B7">
        <w:rPr>
          <w:rFonts w:ascii="Calibri" w:eastAsia="Times New Roman" w:hAnsi="Calibri" w:cs="Calibri"/>
          <w:i/>
        </w:rPr>
        <w:t xml:space="preserve">forebygging, </w:t>
      </w:r>
      <w:r w:rsidRPr="001177E9">
        <w:rPr>
          <w:rFonts w:ascii="Calibri" w:eastAsia="Times New Roman" w:hAnsi="Calibri" w:cs="Calibri"/>
          <w:i/>
        </w:rPr>
        <w:t>diagnostikk og behandling</w:t>
      </w:r>
      <w:r w:rsidR="007928D5" w:rsidRPr="001177E9">
        <w:rPr>
          <w:rFonts w:ascii="Calibri" w:eastAsia="Times New Roman" w:hAnsi="Calibri" w:cs="Calibri"/>
          <w:i/>
        </w:rPr>
        <w:t xml:space="preserve">. </w:t>
      </w:r>
    </w:p>
    <w:p w:rsidR="007928D5" w:rsidRPr="002220B7" w:rsidRDefault="007928D5" w:rsidP="002220B7">
      <w:pPr>
        <w:pStyle w:val="Listeavsnitt"/>
        <w:numPr>
          <w:ilvl w:val="0"/>
          <w:numId w:val="37"/>
        </w:numPr>
        <w:rPr>
          <w:rFonts w:ascii="Calibri" w:eastAsia="Times New Roman" w:hAnsi="Calibri" w:cs="Calibri"/>
          <w:i/>
        </w:rPr>
      </w:pPr>
      <w:r w:rsidRPr="002220B7">
        <w:rPr>
          <w:rFonts w:ascii="Calibri" w:eastAsia="Times New Roman" w:hAnsi="Calibri" w:cs="Calibri"/>
          <w:i/>
        </w:rPr>
        <w:t>Beskriv kvalitetsutfordringene og uønsket variasjon i behandlingstilbudet.</w:t>
      </w:r>
      <w:r w:rsidR="00C97A4C" w:rsidRPr="002220B7">
        <w:rPr>
          <w:rFonts w:ascii="Calibri" w:eastAsia="Times New Roman" w:hAnsi="Calibri" w:cs="Calibri"/>
          <w:i/>
        </w:rPr>
        <w:t>)</w:t>
      </w:r>
    </w:p>
    <w:p w:rsidR="007928D5" w:rsidRPr="001177E9" w:rsidRDefault="007928D5">
      <w:pPr>
        <w:pStyle w:val="Listeavsnitt"/>
        <w:ind w:left="360"/>
        <w:rPr>
          <w:rFonts w:ascii="Calibri" w:eastAsia="Times New Roman" w:hAnsi="Calibri" w:cs="Calibri"/>
        </w:rPr>
      </w:pPr>
    </w:p>
    <w:p w:rsidR="007928D5" w:rsidRPr="00D576DD" w:rsidRDefault="000C3A13" w:rsidP="00D576DD">
      <w:pPr>
        <w:pStyle w:val="Overskrift2"/>
      </w:pPr>
      <w:bookmarkStart w:id="6" w:name="_Toc135904513"/>
      <w:r>
        <w:t>4</w:t>
      </w:r>
      <w:r w:rsidR="00263DBA">
        <w:t xml:space="preserve">.3 </w:t>
      </w:r>
      <w:r w:rsidR="007928D5" w:rsidRPr="00D576DD">
        <w:t>Potensial for forbedringsarbeid</w:t>
      </w:r>
      <w:bookmarkEnd w:id="6"/>
    </w:p>
    <w:p w:rsidR="00887EE3" w:rsidRPr="001177E9" w:rsidRDefault="00C97A4C" w:rsidP="00887EE3">
      <w:pPr>
        <w:pStyle w:val="Listeavsnitt"/>
        <w:ind w:left="360"/>
        <w:rPr>
          <w:rFonts w:ascii="Calibri" w:eastAsia="Times New Roman" w:hAnsi="Calibri" w:cs="Calibri"/>
          <w:i/>
        </w:rPr>
      </w:pPr>
      <w:r w:rsidRPr="001177E9">
        <w:rPr>
          <w:rFonts w:ascii="Calibri" w:eastAsia="Times New Roman" w:hAnsi="Calibri" w:cs="Calibri"/>
          <w:i/>
        </w:rPr>
        <w:t>(Redegjør for om</w:t>
      </w:r>
      <w:r w:rsidR="007928D5" w:rsidRPr="001177E9">
        <w:rPr>
          <w:rFonts w:ascii="Calibri" w:eastAsia="Times New Roman" w:hAnsi="Calibri" w:cs="Calibri"/>
          <w:i/>
        </w:rPr>
        <w:t xml:space="preserve"> registeret omfatter et område med </w:t>
      </w:r>
      <w:r w:rsidR="00887EE3" w:rsidRPr="00887EE3">
        <w:rPr>
          <w:rFonts w:ascii="Calibri" w:eastAsia="Times New Roman" w:hAnsi="Calibri" w:cs="Calibri"/>
          <w:i/>
        </w:rPr>
        <w:t>et stort potensial for forbedringer i diagnostikk og behandling. Dette kan være basert på dokumentasjon av spesielt stor variasjon, eller der resultatene av etablerte behandlingsmetoder ikke svarer til forventningene. Slik uberettiget variasjon kan forekomme også i tilfeller der det er etablert faglig konsensus om diagnostikk, behandling og oppfølging</w:t>
      </w:r>
      <w:r w:rsidR="00887EE3">
        <w:rPr>
          <w:rFonts w:ascii="Calibri" w:eastAsia="Times New Roman" w:hAnsi="Calibri" w:cs="Calibri"/>
          <w:i/>
        </w:rPr>
        <w:t>.)</w:t>
      </w:r>
    </w:p>
    <w:p w:rsidR="007928D5" w:rsidRPr="001177E9" w:rsidRDefault="007928D5">
      <w:pPr>
        <w:pStyle w:val="Listeavsnitt"/>
        <w:ind w:left="360"/>
        <w:rPr>
          <w:rFonts w:ascii="Calibri" w:eastAsia="Times New Roman" w:hAnsi="Calibri" w:cs="Calibri"/>
        </w:rPr>
      </w:pPr>
    </w:p>
    <w:p w:rsidR="007928D5" w:rsidRPr="00D576DD" w:rsidRDefault="000C3A13" w:rsidP="00D576DD">
      <w:pPr>
        <w:pStyle w:val="Overskrift2"/>
      </w:pPr>
      <w:bookmarkStart w:id="7" w:name="_Toc135904514"/>
      <w:r>
        <w:t>4</w:t>
      </w:r>
      <w:r w:rsidR="00263DBA">
        <w:t xml:space="preserve">.4 </w:t>
      </w:r>
      <w:r w:rsidR="007928D5" w:rsidRPr="00D576DD">
        <w:t>Stort prognosetap</w:t>
      </w:r>
      <w:bookmarkEnd w:id="7"/>
    </w:p>
    <w:p w:rsidR="004106E7" w:rsidRPr="004106E7" w:rsidRDefault="00C97A4C" w:rsidP="004106E7">
      <w:pPr>
        <w:pStyle w:val="Listeavsnitt"/>
        <w:ind w:left="360"/>
        <w:rPr>
          <w:rFonts w:ascii="Calibri" w:hAnsi="Calibri" w:cs="Calibri"/>
          <w:i/>
        </w:rPr>
      </w:pPr>
      <w:r w:rsidRPr="001177E9">
        <w:rPr>
          <w:rFonts w:ascii="Calibri" w:hAnsi="Calibri" w:cs="Calibri"/>
          <w:i/>
        </w:rPr>
        <w:t>(</w:t>
      </w:r>
      <w:r w:rsidR="004106E7" w:rsidRPr="00D576DD">
        <w:rPr>
          <w:rFonts w:ascii="Calibri" w:hAnsi="Calibri" w:cs="Calibri"/>
          <w:i/>
          <w:color w:val="212121"/>
          <w:shd w:val="clear" w:color="auto" w:fill="FCFFFC"/>
        </w:rPr>
        <w:t>Medisinske kvalitetsregistre med nasjonal status bør etableres for å bidra til å øke kunnskapsgrunnlaget og forbedre tjenesten for pasientgrupper der manglende forebygging, diagnostikk og/eller behandling kan føre til stort prognosetap</w:t>
      </w:r>
      <w:r w:rsidR="0012696C" w:rsidRPr="00D576DD">
        <w:rPr>
          <w:rFonts w:ascii="Calibri" w:hAnsi="Calibri" w:cs="Calibri"/>
          <w:i/>
          <w:color w:val="212121"/>
          <w:shd w:val="clear" w:color="auto" w:fill="FCFFFC"/>
        </w:rPr>
        <w:t>.</w:t>
      </w:r>
    </w:p>
    <w:p w:rsidR="007928D5" w:rsidRDefault="009F1175">
      <w:pPr>
        <w:pStyle w:val="Listeavsnitt"/>
        <w:ind w:left="360"/>
        <w:rPr>
          <w:rFonts w:ascii="Calibri" w:hAnsi="Calibri" w:cs="Calibri"/>
          <w:i/>
        </w:rPr>
      </w:pPr>
      <w:r w:rsidRPr="001177E9">
        <w:rPr>
          <w:rFonts w:ascii="Calibri" w:eastAsia="Times New Roman" w:hAnsi="Calibri" w:cs="Calibri"/>
          <w:i/>
        </w:rPr>
        <w:t>Redegjør for om registeret omfatter en sykdomsgruppe hvor manglende forebygging/ diagnostikk/ behandling/ oppføl</w:t>
      </w:r>
      <w:r w:rsidRPr="00494012">
        <w:rPr>
          <w:rFonts w:ascii="Calibri" w:eastAsia="Times New Roman" w:hAnsi="Calibri" w:cs="Calibri"/>
          <w:i/>
        </w:rPr>
        <w:t>ging fører til spesielt stort prognosetap med hensyn til livslengde eller ikke ubetydelig nedsatt livskvalitet</w:t>
      </w:r>
      <w:r>
        <w:rPr>
          <w:rFonts w:ascii="Calibri" w:eastAsia="Times New Roman" w:hAnsi="Calibri" w:cs="Calibri"/>
        </w:rPr>
        <w:t>.</w:t>
      </w:r>
      <w:r w:rsidR="00C97A4C" w:rsidRPr="001177E9">
        <w:rPr>
          <w:rFonts w:ascii="Calibri" w:hAnsi="Calibri" w:cs="Calibri"/>
          <w:i/>
        </w:rPr>
        <w:t>)</w:t>
      </w:r>
    </w:p>
    <w:p w:rsidR="007928D5" w:rsidRPr="001177E9" w:rsidRDefault="007928D5">
      <w:pPr>
        <w:pStyle w:val="Listeavsnitt"/>
        <w:ind w:left="360"/>
        <w:rPr>
          <w:rFonts w:ascii="Calibri" w:eastAsia="Times New Roman" w:hAnsi="Calibri" w:cs="Calibri"/>
        </w:rPr>
      </w:pPr>
    </w:p>
    <w:p w:rsidR="007928D5" w:rsidRPr="00D576DD" w:rsidRDefault="000C3A13" w:rsidP="00D576DD">
      <w:pPr>
        <w:pStyle w:val="Overskrift2"/>
      </w:pPr>
      <w:bookmarkStart w:id="8" w:name="_Toc135904515"/>
      <w:r>
        <w:t>4</w:t>
      </w:r>
      <w:r w:rsidR="00263DBA">
        <w:t xml:space="preserve">.5 </w:t>
      </w:r>
      <w:r w:rsidR="007928D5" w:rsidRPr="00D576DD">
        <w:t>Ressurskrevende pasientgrupper</w:t>
      </w:r>
      <w:bookmarkEnd w:id="8"/>
    </w:p>
    <w:p w:rsidR="009F1175" w:rsidRDefault="00494012" w:rsidP="0012696C">
      <w:pPr>
        <w:pStyle w:val="Listeavsnitt"/>
        <w:numPr>
          <w:ilvl w:val="0"/>
          <w:numId w:val="38"/>
        </w:numPr>
        <w:rPr>
          <w:rFonts w:ascii="Calibri" w:eastAsia="Times New Roman" w:hAnsi="Calibri" w:cs="Calibri"/>
          <w:i/>
        </w:rPr>
      </w:pPr>
      <w:r w:rsidRPr="001177E9">
        <w:rPr>
          <w:rFonts w:ascii="Calibri" w:eastAsia="Times New Roman" w:hAnsi="Calibri" w:cs="Calibri"/>
          <w:i/>
        </w:rPr>
        <w:t>(</w:t>
      </w:r>
      <w:r w:rsidR="0012696C">
        <w:rPr>
          <w:rFonts w:ascii="Calibri" w:eastAsia="Times New Roman" w:hAnsi="Calibri" w:cs="Calibri"/>
          <w:i/>
        </w:rPr>
        <w:t>Redegjør for om det er uklarhet med hensyn til ressursforbruk for et etablert forebyggende- eller behandlingstiltak eller en pasientgruppe</w:t>
      </w:r>
      <w:r w:rsidR="00396E8C">
        <w:rPr>
          <w:rFonts w:ascii="Calibri" w:eastAsia="Times New Roman" w:hAnsi="Calibri" w:cs="Calibri"/>
          <w:i/>
        </w:rPr>
        <w:t>.</w:t>
      </w:r>
      <w:r w:rsidR="009F1175" w:rsidRPr="009F1175">
        <w:rPr>
          <w:rFonts w:ascii="Calibri" w:eastAsia="Times New Roman" w:hAnsi="Calibri" w:cs="Calibri"/>
          <w:i/>
        </w:rPr>
        <w:t xml:space="preserve"> </w:t>
      </w:r>
    </w:p>
    <w:p w:rsidR="0012696C" w:rsidRPr="00D576DD" w:rsidRDefault="009F1175" w:rsidP="0012696C">
      <w:pPr>
        <w:pStyle w:val="Listeavsnitt"/>
        <w:numPr>
          <w:ilvl w:val="0"/>
          <w:numId w:val="38"/>
        </w:numPr>
        <w:rPr>
          <w:rFonts w:ascii="Calibri" w:eastAsia="Times New Roman" w:hAnsi="Calibri" w:cs="Calibri"/>
          <w:i/>
        </w:rPr>
      </w:pPr>
      <w:r w:rsidRPr="001177E9">
        <w:rPr>
          <w:rFonts w:ascii="Calibri" w:eastAsia="Times New Roman" w:hAnsi="Calibri" w:cs="Calibri"/>
          <w:i/>
        </w:rPr>
        <w:t>Redegjør for om</w:t>
      </w:r>
      <w:r w:rsidRPr="001177E9">
        <w:rPr>
          <w:rFonts w:ascii="Calibri" w:hAnsi="Calibri" w:cs="Calibri"/>
          <w:i/>
        </w:rPr>
        <w:t xml:space="preserve"> registeret omfatter en sykdomsgruppe med spesielt ressurskrevende diagnostikk, behandling og/ eller oppfølging (inkludert grupper som krever store ressurser </w:t>
      </w:r>
      <w:proofErr w:type="spellStart"/>
      <w:r w:rsidRPr="001177E9">
        <w:rPr>
          <w:rFonts w:ascii="Calibri" w:hAnsi="Calibri" w:cs="Calibri"/>
          <w:i/>
        </w:rPr>
        <w:t>pga</w:t>
      </w:r>
      <w:proofErr w:type="spellEnd"/>
      <w:r w:rsidRPr="001177E9">
        <w:rPr>
          <w:rFonts w:ascii="Calibri" w:hAnsi="Calibri" w:cs="Calibri"/>
          <w:i/>
        </w:rPr>
        <w:t xml:space="preserve"> volum).</w:t>
      </w:r>
    </w:p>
    <w:p w:rsidR="00263DBA" w:rsidRDefault="00263DBA" w:rsidP="00D576DD">
      <w:pPr>
        <w:pStyle w:val="Listeavsnitt"/>
        <w:ind w:left="1080"/>
        <w:rPr>
          <w:rFonts w:ascii="Calibri" w:eastAsia="Times New Roman" w:hAnsi="Calibri" w:cs="Calibri"/>
          <w:i/>
        </w:rPr>
      </w:pPr>
    </w:p>
    <w:p w:rsidR="00F648CE" w:rsidRDefault="000C3A13" w:rsidP="00D576DD">
      <w:pPr>
        <w:pStyle w:val="Overskrift2"/>
      </w:pPr>
      <w:bookmarkStart w:id="9" w:name="_Toc135904516"/>
      <w:r>
        <w:t>4</w:t>
      </w:r>
      <w:r w:rsidR="00263DBA">
        <w:t xml:space="preserve">.6 </w:t>
      </w:r>
      <w:r w:rsidR="00F648CE">
        <w:t>Samordning av registre innen samme fagområde</w:t>
      </w:r>
      <w:bookmarkEnd w:id="9"/>
      <w:r w:rsidR="00F648CE">
        <w:t xml:space="preserve"> </w:t>
      </w:r>
    </w:p>
    <w:p w:rsidR="001278D5" w:rsidRPr="007E4A27" w:rsidRDefault="00494012" w:rsidP="007E4A27">
      <w:pPr>
        <w:pStyle w:val="Listeavsnitt"/>
        <w:ind w:left="360"/>
        <w:rPr>
          <w:i/>
        </w:rPr>
      </w:pPr>
      <w:r>
        <w:rPr>
          <w:i/>
        </w:rPr>
        <w:t>(</w:t>
      </w:r>
      <w:r w:rsidR="009F1175" w:rsidRPr="009F1175">
        <w:rPr>
          <w:i/>
        </w:rPr>
        <w:t>Et klyngeregister kan betegnes som et register som består av flere del-registre innenfor et fagområde (f.eks. en medisinsk spesialitet). </w:t>
      </w:r>
      <w:r w:rsidR="00F648CE" w:rsidRPr="00494012">
        <w:rPr>
          <w:i/>
        </w:rPr>
        <w:t>Redegjør for om det er etablert klyngeregister i fagområdet, eller om det skal søkes å danne klynge med allerede etablerte registre</w:t>
      </w:r>
      <w:r>
        <w:rPr>
          <w:i/>
        </w:rPr>
        <w:t>.)</w:t>
      </w:r>
      <w:bookmarkStart w:id="10" w:name="_GoBack"/>
      <w:bookmarkEnd w:id="10"/>
    </w:p>
    <w:p w:rsidR="00576C2F" w:rsidRPr="00F951D6" w:rsidRDefault="000C3A13">
      <w:pPr>
        <w:pStyle w:val="Overskrift1"/>
      </w:pPr>
      <w:bookmarkStart w:id="11" w:name="_Toc135904517"/>
      <w:r>
        <w:lastRenderedPageBreak/>
        <w:t>5</w:t>
      </w:r>
      <w:r w:rsidR="00CD398E">
        <w:t xml:space="preserve">. </w:t>
      </w:r>
      <w:r w:rsidR="00576C2F" w:rsidRPr="00F951D6">
        <w:t>Beskrivelse av pasien</w:t>
      </w:r>
      <w:r w:rsidR="0056408E">
        <w:t>tpopulasjonen</w:t>
      </w:r>
      <w:bookmarkEnd w:id="11"/>
      <w:r w:rsidR="00576C2F" w:rsidRPr="00F951D6">
        <w:t xml:space="preserve"> </w:t>
      </w:r>
    </w:p>
    <w:p w:rsidR="0020266F" w:rsidRPr="001177E9" w:rsidRDefault="00624B17" w:rsidP="005E0929">
      <w:pPr>
        <w:rPr>
          <w:rFonts w:ascii="Calibri" w:eastAsia="Times New Roman" w:hAnsi="Calibri" w:cs="Calibri"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  <w:r w:rsidR="0020266F" w:rsidRPr="001177E9">
        <w:rPr>
          <w:i/>
        </w:rPr>
        <w:t>Beskriv pasient- og brukergruppen registeret omfatter i forhold til følgende punkter:</w:t>
      </w:r>
    </w:p>
    <w:p w:rsidR="009A4BE0" w:rsidRPr="001177E9" w:rsidRDefault="0020266F" w:rsidP="00C67A81">
      <w:pPr>
        <w:pStyle w:val="Listeavsnitt"/>
        <w:numPr>
          <w:ilvl w:val="0"/>
          <w:numId w:val="25"/>
        </w:numPr>
        <w:rPr>
          <w:rFonts w:ascii="Calibri" w:hAnsi="Calibri" w:cs="Calibri"/>
          <w:i/>
        </w:rPr>
      </w:pPr>
      <w:r w:rsidRPr="001177E9">
        <w:rPr>
          <w:rFonts w:ascii="Calibri" w:hAnsi="Calibri" w:cs="Calibri"/>
          <w:i/>
        </w:rPr>
        <w:t>Beskriv f</w:t>
      </w:r>
      <w:r w:rsidR="00496DF6" w:rsidRPr="001177E9">
        <w:rPr>
          <w:rFonts w:ascii="Calibri" w:hAnsi="Calibri" w:cs="Calibri"/>
          <w:i/>
        </w:rPr>
        <w:t xml:space="preserve">orekomst </w:t>
      </w:r>
      <w:r w:rsidR="0056408E" w:rsidRPr="00AD649E">
        <w:rPr>
          <w:rFonts w:ascii="Calibri" w:hAnsi="Calibri" w:cs="Calibri"/>
          <w:i/>
        </w:rPr>
        <w:t>(insidens og prevalens</w:t>
      </w:r>
      <w:r w:rsidR="0056408E">
        <w:rPr>
          <w:rFonts w:ascii="Calibri" w:hAnsi="Calibri" w:cs="Calibri"/>
          <w:i/>
        </w:rPr>
        <w:t>)</w:t>
      </w:r>
      <w:r w:rsidR="00836D89">
        <w:rPr>
          <w:rFonts w:ascii="Calibri" w:hAnsi="Calibri" w:cs="Calibri"/>
          <w:i/>
        </w:rPr>
        <w:t xml:space="preserve"> og aldersfordeling</w:t>
      </w:r>
      <w:r w:rsidR="0056408E" w:rsidRPr="0056408E">
        <w:rPr>
          <w:rFonts w:ascii="Calibri" w:hAnsi="Calibri" w:cs="Calibri"/>
          <w:i/>
        </w:rPr>
        <w:t xml:space="preserve"> </w:t>
      </w:r>
      <w:r w:rsidR="00496DF6" w:rsidRPr="001177E9">
        <w:rPr>
          <w:rFonts w:ascii="Calibri" w:hAnsi="Calibri" w:cs="Calibri"/>
          <w:i/>
        </w:rPr>
        <w:t>av den sykdom</w:t>
      </w:r>
      <w:r w:rsidR="0056408E">
        <w:rPr>
          <w:rFonts w:ascii="Calibri" w:hAnsi="Calibri" w:cs="Calibri"/>
          <w:i/>
        </w:rPr>
        <w:t>/tilstand registeret omfatter</w:t>
      </w:r>
    </w:p>
    <w:p w:rsidR="0056408E" w:rsidRDefault="0056408E" w:rsidP="00B91F7A">
      <w:pPr>
        <w:pStyle w:val="Listeavsnitt"/>
        <w:numPr>
          <w:ilvl w:val="0"/>
          <w:numId w:val="25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Definer registerets inklusjon</w:t>
      </w:r>
      <w:r w:rsidR="00E666EC">
        <w:rPr>
          <w:rFonts w:ascii="Calibri" w:hAnsi="Calibri" w:cs="Calibri"/>
          <w:i/>
        </w:rPr>
        <w:t>s- og eksklusjonskriterier</w:t>
      </w:r>
      <w:r w:rsidR="001E318B">
        <w:rPr>
          <w:rFonts w:ascii="Calibri" w:hAnsi="Calibri" w:cs="Calibri"/>
          <w:i/>
        </w:rPr>
        <w:t xml:space="preserve"> </w:t>
      </w:r>
      <w:r w:rsidR="001E318B" w:rsidRPr="00E115AD">
        <w:rPr>
          <w:i/>
          <w:lang w:eastAsia="nb-NO"/>
        </w:rPr>
        <w:t>(beskrives med alle aktuelle diagnose - og prosedyrekoder)</w:t>
      </w:r>
    </w:p>
    <w:p w:rsidR="00576C2F" w:rsidRPr="001177E9" w:rsidRDefault="00576C2F">
      <w:pPr>
        <w:pStyle w:val="Listeavsnitt"/>
        <w:numPr>
          <w:ilvl w:val="0"/>
          <w:numId w:val="24"/>
        </w:numPr>
        <w:rPr>
          <w:rFonts w:ascii="Calibri" w:hAnsi="Calibri" w:cs="Calibri"/>
          <w:b/>
          <w:bCs/>
          <w:i/>
        </w:rPr>
      </w:pPr>
      <w:r w:rsidRPr="001177E9">
        <w:rPr>
          <w:rFonts w:ascii="Calibri" w:hAnsi="Calibri" w:cs="Calibri"/>
          <w:i/>
        </w:rPr>
        <w:t>A</w:t>
      </w:r>
      <w:r w:rsidR="001E318B">
        <w:rPr>
          <w:rFonts w:ascii="Calibri" w:hAnsi="Calibri" w:cs="Calibri"/>
          <w:i/>
        </w:rPr>
        <w:t>ntatt a</w:t>
      </w:r>
      <w:r w:rsidRPr="001177E9">
        <w:rPr>
          <w:rFonts w:ascii="Calibri" w:hAnsi="Calibri" w:cs="Calibri"/>
          <w:i/>
        </w:rPr>
        <w:t>ntall pasienter/konta</w:t>
      </w:r>
      <w:r w:rsidRPr="001177E9">
        <w:rPr>
          <w:rFonts w:ascii="Calibri" w:hAnsi="Calibri" w:cs="Calibri"/>
          <w:bCs/>
          <w:i/>
        </w:rPr>
        <w:t>kter</w:t>
      </w:r>
      <w:r w:rsidR="001E318B">
        <w:rPr>
          <w:rFonts w:ascii="Calibri" w:hAnsi="Calibri" w:cs="Calibri"/>
          <w:bCs/>
          <w:i/>
        </w:rPr>
        <w:t xml:space="preserve"> inkludert i registeret per år</w:t>
      </w:r>
      <w:r w:rsidRPr="001177E9">
        <w:rPr>
          <w:rFonts w:ascii="Calibri" w:hAnsi="Calibri" w:cs="Calibri"/>
          <w:bCs/>
          <w:i/>
        </w:rPr>
        <w:t xml:space="preserve"> </w:t>
      </w:r>
    </w:p>
    <w:p w:rsidR="00AB221B" w:rsidRPr="001177E9" w:rsidRDefault="00576C2F" w:rsidP="001177E9">
      <w:pPr>
        <w:pStyle w:val="Listeavsnitt"/>
        <w:numPr>
          <w:ilvl w:val="0"/>
          <w:numId w:val="24"/>
        </w:numPr>
        <w:rPr>
          <w:rFonts w:ascii="Calibri Light" w:eastAsia="Times New Roman" w:hAnsi="Calibri Light" w:cs="Calibri"/>
          <w:i/>
          <w:sz w:val="24"/>
          <w:szCs w:val="24"/>
        </w:rPr>
      </w:pPr>
      <w:r w:rsidRPr="001177E9">
        <w:rPr>
          <w:rFonts w:ascii="Calibri" w:eastAsia="Times New Roman" w:hAnsi="Calibri" w:cs="Calibri"/>
          <w:bCs/>
          <w:i/>
        </w:rPr>
        <w:t xml:space="preserve">Antall </w:t>
      </w:r>
      <w:r w:rsidR="001E318B">
        <w:rPr>
          <w:rFonts w:ascii="Calibri" w:eastAsia="Times New Roman" w:hAnsi="Calibri" w:cs="Calibri"/>
          <w:bCs/>
          <w:i/>
        </w:rPr>
        <w:t xml:space="preserve">aktuelle </w:t>
      </w:r>
      <w:r w:rsidRPr="001177E9">
        <w:rPr>
          <w:rFonts w:ascii="Calibri" w:eastAsia="Times New Roman" w:hAnsi="Calibri" w:cs="Calibri"/>
          <w:bCs/>
          <w:i/>
        </w:rPr>
        <w:t>behandlingsinstitusjoner</w:t>
      </w:r>
      <w:r w:rsidR="008A308F">
        <w:rPr>
          <w:rFonts w:ascii="Calibri" w:eastAsia="Times New Roman" w:hAnsi="Calibri" w:cs="Calibri"/>
          <w:bCs/>
          <w:i/>
        </w:rPr>
        <w:t>)</w:t>
      </w:r>
    </w:p>
    <w:p w:rsidR="00624B17" w:rsidRPr="001177E9" w:rsidRDefault="000C3A13">
      <w:pPr>
        <w:pStyle w:val="Overskrift1"/>
      </w:pPr>
      <w:bookmarkStart w:id="12" w:name="_Toc135904518"/>
      <w:r>
        <w:t>6</w:t>
      </w:r>
      <w:r w:rsidR="00243325">
        <w:t>. Registerets innhold</w:t>
      </w:r>
      <w:bookmarkEnd w:id="12"/>
    </w:p>
    <w:p w:rsidR="00BF7D53" w:rsidRDefault="000C3A13">
      <w:pPr>
        <w:pStyle w:val="Overskrift2"/>
      </w:pPr>
      <w:bookmarkStart w:id="13" w:name="_Toc135904519"/>
      <w:r>
        <w:t>6</w:t>
      </w:r>
      <w:r w:rsidR="00B217AE">
        <w:t xml:space="preserve">.1 </w:t>
      </w:r>
      <w:r w:rsidR="00BF7D53">
        <w:t>Faglige retningslinjer</w:t>
      </w:r>
      <w:bookmarkEnd w:id="13"/>
    </w:p>
    <w:p w:rsidR="008A308F" w:rsidRDefault="008A308F" w:rsidP="008A308F">
      <w:pPr>
        <w:spacing w:after="0"/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</w:p>
    <w:p w:rsidR="008A308F" w:rsidRPr="00D576DD" w:rsidRDefault="008A308F" w:rsidP="00D576DD">
      <w:pPr>
        <w:spacing w:after="0" w:line="240" w:lineRule="auto"/>
        <w:rPr>
          <w:rFonts w:ascii="Calibri" w:eastAsia="Times New Roman" w:hAnsi="Calibri" w:cs="Calibri"/>
        </w:rPr>
      </w:pPr>
    </w:p>
    <w:p w:rsidR="009B2A0A" w:rsidRPr="00D576DD" w:rsidRDefault="00263DBA" w:rsidP="009B2A0A">
      <w:pPr>
        <w:rPr>
          <w:i/>
        </w:rPr>
      </w:pPr>
      <w:r w:rsidRPr="00D576DD">
        <w:rPr>
          <w:i/>
        </w:rPr>
        <w:t>Der nasjonale/internasjonale retningslinjer for fagområdet finnes, beskrives disse. Faglige retningslinjer må være grunnlag for kvalitetsindikatorer i registeret</w:t>
      </w:r>
      <w:r>
        <w:rPr>
          <w:i/>
        </w:rPr>
        <w:t xml:space="preserve">. </w:t>
      </w:r>
      <w:r w:rsidRPr="00D576DD">
        <w:rPr>
          <w:i/>
        </w:rPr>
        <w:t>Der nasjonale</w:t>
      </w:r>
      <w:r>
        <w:rPr>
          <w:i/>
        </w:rPr>
        <w:t>/internasjonale</w:t>
      </w:r>
      <w:r w:rsidRPr="00D576DD">
        <w:rPr>
          <w:i/>
        </w:rPr>
        <w:t xml:space="preserve"> retningslinjer ikke finnes bør andre faglige retningslinjer eller «best </w:t>
      </w:r>
      <w:proofErr w:type="spellStart"/>
      <w:r w:rsidRPr="00D576DD">
        <w:rPr>
          <w:i/>
        </w:rPr>
        <w:t>practice</w:t>
      </w:r>
      <w:proofErr w:type="spellEnd"/>
      <w:r w:rsidRPr="00D576DD">
        <w:rPr>
          <w:i/>
        </w:rPr>
        <w:t>» beskrives</w:t>
      </w:r>
      <w:r>
        <w:rPr>
          <w:i/>
        </w:rPr>
        <w:t>.</w:t>
      </w:r>
      <w:r w:rsidR="008A308F">
        <w:rPr>
          <w:i/>
        </w:rPr>
        <w:t>)</w:t>
      </w:r>
      <w:r>
        <w:rPr>
          <w:i/>
        </w:rPr>
        <w:t xml:space="preserve"> </w:t>
      </w:r>
      <w:r w:rsidRPr="00D576DD">
        <w:rPr>
          <w:i/>
        </w:rPr>
        <w:t xml:space="preserve"> </w:t>
      </w:r>
    </w:p>
    <w:p w:rsidR="00B217AE" w:rsidRDefault="000C3A13">
      <w:pPr>
        <w:pStyle w:val="Overskrift2"/>
      </w:pPr>
      <w:bookmarkStart w:id="14" w:name="_Hlk134538227"/>
      <w:bookmarkStart w:id="15" w:name="_Toc135904520"/>
      <w:r>
        <w:t>6</w:t>
      </w:r>
      <w:r w:rsidR="00BF7D53">
        <w:t xml:space="preserve">.2 </w:t>
      </w:r>
      <w:r w:rsidR="00B217AE">
        <w:t>Kvalitets</w:t>
      </w:r>
      <w:r w:rsidR="00B6602D">
        <w:t>indikatorer</w:t>
      </w:r>
      <w:bookmarkEnd w:id="15"/>
      <w:r w:rsidR="00B217AE">
        <w:t xml:space="preserve"> </w:t>
      </w:r>
    </w:p>
    <w:p w:rsidR="00B217AE" w:rsidRPr="00F951D6" w:rsidRDefault="00B217AE" w:rsidP="00B217AE">
      <w:pPr>
        <w:spacing w:after="0"/>
      </w:pPr>
      <w:r w:rsidRPr="00F951D6">
        <w:rPr>
          <w:b/>
        </w:rPr>
        <w:t>Kort oppsummering av registerets kvalitets</w:t>
      </w:r>
      <w:r w:rsidR="00CB789A">
        <w:rPr>
          <w:b/>
        </w:rPr>
        <w:t>indikatorer</w:t>
      </w:r>
    </w:p>
    <w:p w:rsidR="00CB789A" w:rsidRDefault="00B217AE" w:rsidP="001177E9">
      <w:pPr>
        <w:spacing w:after="0"/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  <w:r w:rsidR="00CB789A">
        <w:rPr>
          <w:rFonts w:ascii="Calibri" w:eastAsia="Times New Roman" w:hAnsi="Calibri" w:cs="Calibri"/>
          <w:i/>
        </w:rPr>
        <w:t>Gi en beskrivelse av kvalitetsindikatorer for registeret. Beskrivelsen skal inneholde faglig begrunnelse for de enkelte indikatorer</w:t>
      </w:r>
      <w:r w:rsidR="005C34DE">
        <w:rPr>
          <w:rFonts w:ascii="Calibri" w:eastAsia="Times New Roman" w:hAnsi="Calibri" w:cs="Calibri"/>
          <w:i/>
        </w:rPr>
        <w:t>.</w:t>
      </w:r>
      <w:r w:rsidR="00CB789A">
        <w:rPr>
          <w:rFonts w:ascii="Calibri" w:eastAsia="Times New Roman" w:hAnsi="Calibri" w:cs="Calibri"/>
          <w:i/>
        </w:rPr>
        <w:t xml:space="preserve"> </w:t>
      </w:r>
    </w:p>
    <w:p w:rsidR="005C34DE" w:rsidRPr="003A0463" w:rsidRDefault="005C34DE" w:rsidP="001177E9">
      <w:pPr>
        <w:pStyle w:val="Brdtekst"/>
        <w:tabs>
          <w:tab w:val="left" w:pos="707"/>
        </w:tabs>
        <w:suppressAutoHyphens/>
        <w:autoSpaceDE/>
        <w:autoSpaceDN/>
      </w:pPr>
    </w:p>
    <w:p w:rsidR="005C34DE" w:rsidRPr="003A0463" w:rsidRDefault="005C34DE" w:rsidP="005C34DE">
      <w:pPr>
        <w:pStyle w:val="Brdtekst"/>
        <w:numPr>
          <w:ilvl w:val="0"/>
          <w:numId w:val="32"/>
        </w:numPr>
        <w:tabs>
          <w:tab w:val="left" w:pos="707"/>
        </w:tabs>
        <w:suppressAutoHyphens/>
        <w:autoSpaceDE/>
        <w:autoSpaceDN/>
      </w:pPr>
      <w:r w:rsidRPr="001177E9">
        <w:rPr>
          <w:i/>
          <w:lang w:val="nb-NO"/>
        </w:rPr>
        <w:t>Beskriv de viktigste variabler/indikatorer som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angir grad av kvalitet (struktur-, prosess- og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resultatmål). Det skal fremgå hvordan de er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definert, og målnivåer eller andre metoder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for evaluering av måloppnåelse dersom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målnivå ikke er satt, skal beskrives</w:t>
      </w:r>
      <w:r w:rsidR="00F323F8">
        <w:rPr>
          <w:i/>
          <w:lang w:val="nb-NO"/>
        </w:rPr>
        <w:t>, dersom dette finnes på søketidspunktet</w:t>
      </w:r>
      <w:r w:rsidRPr="001177E9">
        <w:rPr>
          <w:i/>
          <w:lang w:val="nb-NO"/>
        </w:rPr>
        <w:t xml:space="preserve">. </w:t>
      </w:r>
      <w:r w:rsidRPr="003A0463">
        <w:rPr>
          <w:i/>
        </w:rPr>
        <w:t>Se evt.</w:t>
      </w:r>
      <w:r w:rsidRPr="003A0463">
        <w:t xml:space="preserve"> </w:t>
      </w:r>
      <w:hyperlink r:id="rId13" w:history="1">
        <w:r w:rsidR="00396E8C" w:rsidRPr="00D576DD">
          <w:rPr>
            <w:rStyle w:val="Hyperkobling"/>
            <w:i/>
          </w:rPr>
          <w:t>Kvalitetsregistre.no</w:t>
        </w:r>
      </w:hyperlink>
      <w:r w:rsidR="00396E8C">
        <w:t xml:space="preserve"> </w:t>
      </w:r>
      <w:r w:rsidRPr="003A0463">
        <w:rPr>
          <w:i/>
        </w:rPr>
        <w:t xml:space="preserve">for </w:t>
      </w:r>
      <w:proofErr w:type="spellStart"/>
      <w:r w:rsidRPr="003A0463">
        <w:rPr>
          <w:i/>
        </w:rPr>
        <w:t>ytterligere</w:t>
      </w:r>
      <w:proofErr w:type="spellEnd"/>
      <w:r w:rsidRPr="003A0463">
        <w:rPr>
          <w:i/>
        </w:rPr>
        <w:t xml:space="preserve"> </w:t>
      </w:r>
      <w:proofErr w:type="spellStart"/>
      <w:r w:rsidRPr="003A0463">
        <w:rPr>
          <w:i/>
        </w:rPr>
        <w:t>beskrivelse</w:t>
      </w:r>
      <w:proofErr w:type="spellEnd"/>
      <w:r w:rsidRPr="003A0463">
        <w:rPr>
          <w:i/>
        </w:rPr>
        <w:t>.</w:t>
      </w:r>
      <w:r w:rsidRPr="003A0463">
        <w:t xml:space="preserve"> </w:t>
      </w:r>
    </w:p>
    <w:p w:rsidR="005C34DE" w:rsidRPr="001177E9" w:rsidRDefault="005C34DE" w:rsidP="005C34DE">
      <w:pPr>
        <w:pStyle w:val="Brdtekst"/>
        <w:numPr>
          <w:ilvl w:val="0"/>
          <w:numId w:val="32"/>
        </w:numPr>
        <w:tabs>
          <w:tab w:val="left" w:pos="707"/>
        </w:tabs>
        <w:suppressAutoHyphens/>
        <w:autoSpaceDE/>
        <w:autoSpaceDN/>
        <w:rPr>
          <w:lang w:val="nb-NO"/>
        </w:rPr>
      </w:pPr>
      <w:r w:rsidRPr="001177E9">
        <w:rPr>
          <w:i/>
          <w:lang w:val="nb-NO"/>
        </w:rPr>
        <w:t>Oppgi gjerne hvilke av disse indikatorene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som er, eller vil egne seg som, nasjonale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kvalitetsindikatorer</w:t>
      </w:r>
      <w:r w:rsidRPr="001177E9">
        <w:rPr>
          <w:lang w:val="nb-NO"/>
        </w:rPr>
        <w:t xml:space="preserve"> </w:t>
      </w:r>
    </w:p>
    <w:p w:rsidR="005C34DE" w:rsidRPr="001177E9" w:rsidRDefault="005C34DE" w:rsidP="00D576DD">
      <w:pPr>
        <w:pStyle w:val="Brdtekst"/>
        <w:numPr>
          <w:ilvl w:val="0"/>
          <w:numId w:val="32"/>
        </w:numPr>
        <w:tabs>
          <w:tab w:val="left" w:pos="707"/>
        </w:tabs>
        <w:suppressAutoHyphens/>
        <w:autoSpaceDE/>
        <w:autoSpaceDN/>
        <w:rPr>
          <w:lang w:val="nb-NO"/>
        </w:rPr>
      </w:pPr>
      <w:r w:rsidRPr="001177E9">
        <w:rPr>
          <w:i/>
          <w:lang w:val="nb-NO"/>
        </w:rPr>
        <w:t>Oppgi kvalitetsindikatorer som er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relevante for å vurdere hvorvidt de viktigste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nasjonale eller internasjonale retningslinjer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(der disse finnes) etterleves, alternativt for å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 xml:space="preserve">vurdere hvorvidt “best </w:t>
      </w:r>
      <w:proofErr w:type="spellStart"/>
      <w:r w:rsidRPr="001177E9">
        <w:rPr>
          <w:i/>
          <w:lang w:val="nb-NO"/>
        </w:rPr>
        <w:t>practice</w:t>
      </w:r>
      <w:proofErr w:type="spellEnd"/>
      <w:r w:rsidRPr="001177E9">
        <w:rPr>
          <w:i/>
          <w:lang w:val="nb-NO"/>
        </w:rPr>
        <w:t>”-anbefalinger</w:t>
      </w:r>
      <w:r w:rsidRPr="001177E9">
        <w:rPr>
          <w:lang w:val="nb-NO"/>
        </w:rPr>
        <w:t xml:space="preserve"> </w:t>
      </w:r>
      <w:r w:rsidRPr="001177E9">
        <w:rPr>
          <w:i/>
          <w:lang w:val="nb-NO"/>
        </w:rPr>
        <w:t>etterleves</w:t>
      </w:r>
      <w:r w:rsidR="008A308F">
        <w:rPr>
          <w:i/>
          <w:lang w:val="nb-NO"/>
        </w:rPr>
        <w:t>)</w:t>
      </w:r>
      <w:r w:rsidRPr="001177E9">
        <w:rPr>
          <w:lang w:val="nb-NO"/>
        </w:rPr>
        <w:t xml:space="preserve"> </w:t>
      </w:r>
      <w:bookmarkStart w:id="16" w:name="x1-30002r33"/>
      <w:bookmarkEnd w:id="16"/>
    </w:p>
    <w:p w:rsidR="00243325" w:rsidRDefault="00243325" w:rsidP="00D8124D">
      <w:pPr>
        <w:spacing w:after="0"/>
        <w:rPr>
          <w:lang w:eastAsia="nb-NO"/>
        </w:rPr>
      </w:pPr>
    </w:p>
    <w:p w:rsidR="00243325" w:rsidRDefault="000C3A13">
      <w:pPr>
        <w:pStyle w:val="Overskrift2"/>
      </w:pPr>
      <w:bookmarkStart w:id="17" w:name="_Toc135904521"/>
      <w:bookmarkEnd w:id="14"/>
      <w:r>
        <w:t>6</w:t>
      </w:r>
      <w:r w:rsidR="00243325">
        <w:t>.</w:t>
      </w:r>
      <w:r w:rsidR="008A308F">
        <w:t>3</w:t>
      </w:r>
      <w:r w:rsidR="00243325">
        <w:t xml:space="preserve"> </w:t>
      </w:r>
      <w:r w:rsidR="00B217AE">
        <w:t>V</w:t>
      </w:r>
      <w:r w:rsidR="00243325">
        <w:t>ariabler</w:t>
      </w:r>
      <w:bookmarkEnd w:id="17"/>
    </w:p>
    <w:p w:rsidR="00B24615" w:rsidRDefault="00B24615" w:rsidP="001177E9">
      <w:pPr>
        <w:spacing w:after="0"/>
        <w:rPr>
          <w:rFonts w:ascii="Calibri" w:eastAsia="Times New Roman" w:hAnsi="Calibri" w:cs="Calibri"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</w:p>
    <w:p w:rsidR="001177E9" w:rsidRPr="001177E9" w:rsidRDefault="001177E9" w:rsidP="001177E9">
      <w:pPr>
        <w:pStyle w:val="Listeavsnitt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i/>
          <w:lang w:eastAsia="nb-NO"/>
        </w:rPr>
      </w:pPr>
      <w:r>
        <w:rPr>
          <w:rFonts w:ascii="Calibri" w:hAnsi="Calibri" w:cs="Calibri"/>
          <w:i/>
        </w:rPr>
        <w:t>B</w:t>
      </w:r>
      <w:r w:rsidR="005C34DE" w:rsidRPr="001177E9">
        <w:rPr>
          <w:rFonts w:ascii="Calibri" w:hAnsi="Calibri" w:cs="Calibri"/>
          <w:i/>
        </w:rPr>
        <w:t>eskriv registerets variabler</w:t>
      </w:r>
      <w:r w:rsidR="008425EB" w:rsidRPr="001177E9">
        <w:rPr>
          <w:rFonts w:ascii="Calibri" w:hAnsi="Calibri" w:cs="Calibri"/>
          <w:i/>
        </w:rPr>
        <w:t>.</w:t>
      </w:r>
      <w:r w:rsidR="005C34DE" w:rsidRPr="001177E9">
        <w:rPr>
          <w:rFonts w:ascii="Calibri" w:hAnsi="Calibri" w:cs="Calibri"/>
          <w:i/>
        </w:rPr>
        <w:t xml:space="preserve"> </w:t>
      </w:r>
    </w:p>
    <w:p w:rsidR="005C34DE" w:rsidRPr="001177E9" w:rsidRDefault="008425EB" w:rsidP="001177E9">
      <w:pPr>
        <w:pStyle w:val="Listeavsnitt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i/>
          <w:lang w:eastAsia="nb-NO"/>
        </w:rPr>
      </w:pPr>
      <w:r w:rsidRPr="001177E9">
        <w:rPr>
          <w:rFonts w:ascii="Calibri" w:eastAsia="Times New Roman" w:hAnsi="Calibri" w:cs="Calibri"/>
          <w:i/>
          <w:lang w:eastAsia="nb-NO"/>
        </w:rPr>
        <w:t xml:space="preserve">Angi hvorvidt det måles på flere punkter i pasientforløpet, hyppighet og eventuelle kontroller/ oppfølging på et senere tidspunkt. </w:t>
      </w:r>
    </w:p>
    <w:p w:rsidR="008425EB" w:rsidRPr="001177E9" w:rsidRDefault="008425EB" w:rsidP="001177E9">
      <w:pPr>
        <w:pStyle w:val="Listeavsnitt"/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i/>
          <w:lang w:eastAsia="nb-NO"/>
        </w:rPr>
      </w:pPr>
      <w:r w:rsidRPr="001177E9">
        <w:rPr>
          <w:rFonts w:ascii="Calibri" w:eastAsia="Times New Roman" w:hAnsi="Calibri" w:cs="Calibri"/>
          <w:i/>
          <w:lang w:eastAsia="nb-NO"/>
        </w:rPr>
        <w:t>Beskriv om registeret inneholder variabler som vil kunne brukes i analyse av case mix.</w:t>
      </w:r>
      <w:r w:rsidR="00CC5D19">
        <w:rPr>
          <w:rFonts w:ascii="Calibri" w:eastAsia="Times New Roman" w:hAnsi="Calibri" w:cs="Calibri"/>
          <w:i/>
          <w:lang w:eastAsia="nb-NO"/>
        </w:rPr>
        <w:t>)</w:t>
      </w:r>
    </w:p>
    <w:p w:rsidR="00243325" w:rsidRPr="001177E9" w:rsidRDefault="005C34DE" w:rsidP="00D8124D">
      <w:pPr>
        <w:spacing w:before="100" w:beforeAutospacing="1" w:after="0"/>
        <w:ind w:left="708"/>
        <w:contextualSpacing/>
        <w:rPr>
          <w:rFonts w:ascii="Calibri" w:eastAsia="Times New Roman" w:hAnsi="Calibri" w:cs="Calibri"/>
          <w:i/>
          <w:lang w:eastAsia="nb-NO"/>
        </w:rPr>
      </w:pPr>
      <w:r>
        <w:rPr>
          <w:rFonts w:ascii="Calibri" w:eastAsia="Times New Roman" w:hAnsi="Calibri" w:cs="Calibri"/>
          <w:i/>
          <w:lang w:eastAsia="nb-NO"/>
        </w:rPr>
        <w:t xml:space="preserve"> </w:t>
      </w:r>
    </w:p>
    <w:p w:rsidR="00DB6F5E" w:rsidRPr="004A7C95" w:rsidRDefault="000C3A13">
      <w:pPr>
        <w:pStyle w:val="Overskrift2"/>
        <w:rPr>
          <w:rFonts w:eastAsia="Times New Roman"/>
        </w:rPr>
      </w:pPr>
      <w:bookmarkStart w:id="18" w:name="_Toc135904522"/>
      <w:r>
        <w:rPr>
          <w:rFonts w:eastAsia="Times New Roman"/>
        </w:rPr>
        <w:lastRenderedPageBreak/>
        <w:t>6</w:t>
      </w:r>
      <w:r w:rsidR="00DB6F5E">
        <w:rPr>
          <w:rFonts w:eastAsia="Times New Roman"/>
        </w:rPr>
        <w:t>.</w:t>
      </w:r>
      <w:r w:rsidR="00CC5D19">
        <w:rPr>
          <w:rFonts w:eastAsia="Times New Roman"/>
        </w:rPr>
        <w:t>4</w:t>
      </w:r>
      <w:r w:rsidR="00DB6F5E">
        <w:rPr>
          <w:rFonts w:eastAsia="Times New Roman"/>
        </w:rPr>
        <w:t xml:space="preserve"> </w:t>
      </w:r>
      <w:r w:rsidR="00DB6F5E" w:rsidRPr="00547166">
        <w:rPr>
          <w:rFonts w:eastAsia="Times New Roman"/>
        </w:rPr>
        <w:t>Pasientrapporterte data (P</w:t>
      </w:r>
      <w:r w:rsidR="00BF7D53">
        <w:rPr>
          <w:rFonts w:eastAsia="Times New Roman"/>
        </w:rPr>
        <w:t>ROM</w:t>
      </w:r>
      <w:r w:rsidR="00DB6F5E" w:rsidRPr="00547166">
        <w:rPr>
          <w:rFonts w:eastAsia="Times New Roman"/>
        </w:rPr>
        <w:t xml:space="preserve"> og P</w:t>
      </w:r>
      <w:r w:rsidR="00BF7D53">
        <w:rPr>
          <w:rFonts w:eastAsia="Times New Roman"/>
        </w:rPr>
        <w:t>REM</w:t>
      </w:r>
      <w:r w:rsidR="00DB6F5E" w:rsidRPr="004A7C95">
        <w:rPr>
          <w:rFonts w:eastAsia="Times New Roman"/>
        </w:rPr>
        <w:t>)</w:t>
      </w:r>
      <w:bookmarkEnd w:id="18"/>
      <w:r w:rsidR="00DB6F5E" w:rsidRPr="004A7C95">
        <w:rPr>
          <w:rFonts w:eastAsia="Times New Roman"/>
        </w:rPr>
        <w:t xml:space="preserve">   </w:t>
      </w:r>
    </w:p>
    <w:p w:rsidR="00CC5D19" w:rsidRDefault="00B24615" w:rsidP="00D8124D">
      <w:pPr>
        <w:spacing w:after="0"/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  <w:r w:rsidR="00BF7D53">
        <w:rPr>
          <w:rFonts w:ascii="Calibri" w:eastAsia="Times New Roman" w:hAnsi="Calibri" w:cs="Calibri"/>
          <w:i/>
        </w:rPr>
        <w:t xml:space="preserve">Redegjør for bruken av PROM og PREM </w:t>
      </w:r>
    </w:p>
    <w:p w:rsidR="00CC5D19" w:rsidRPr="00CC5D19" w:rsidRDefault="00CC5D19" w:rsidP="00CC5D19">
      <w:pPr>
        <w:numPr>
          <w:ilvl w:val="0"/>
          <w:numId w:val="39"/>
        </w:numPr>
        <w:tabs>
          <w:tab w:val="left" w:pos="707"/>
        </w:tabs>
        <w:spacing w:after="0"/>
        <w:rPr>
          <w:rFonts w:ascii="Calibri" w:eastAsia="Times New Roman" w:hAnsi="Calibri" w:cs="Calibri"/>
          <w:i/>
        </w:rPr>
      </w:pPr>
      <w:r w:rsidRPr="00CC5D19">
        <w:rPr>
          <w:rFonts w:ascii="Calibri" w:eastAsia="Times New Roman" w:hAnsi="Calibri" w:cs="Calibri"/>
          <w:i/>
        </w:rPr>
        <w:t>Beskriv hvilke instrumenter/skjema som</w:t>
      </w:r>
      <w:r>
        <w:rPr>
          <w:rFonts w:ascii="Calibri" w:eastAsia="Times New Roman" w:hAnsi="Calibri" w:cs="Calibri"/>
          <w:i/>
        </w:rPr>
        <w:t xml:space="preserve"> skal</w:t>
      </w:r>
      <w:r w:rsidRPr="00CC5D19">
        <w:rPr>
          <w:rFonts w:ascii="Calibri" w:eastAsia="Times New Roman" w:hAnsi="Calibri" w:cs="Calibri"/>
          <w:i/>
        </w:rPr>
        <w:t xml:space="preserve"> brukes for rutinemessig innsamling av PROM/PREM, og gi begrunnelse for valg av instrument/skjema </w:t>
      </w:r>
    </w:p>
    <w:p w:rsidR="00CC5D19" w:rsidRPr="00CC5D19" w:rsidRDefault="00CC5D19" w:rsidP="00CC5D19">
      <w:pPr>
        <w:numPr>
          <w:ilvl w:val="0"/>
          <w:numId w:val="39"/>
        </w:numPr>
        <w:tabs>
          <w:tab w:val="left" w:pos="707"/>
        </w:tabs>
        <w:spacing w:after="0"/>
        <w:rPr>
          <w:rFonts w:ascii="Calibri" w:eastAsia="Times New Roman" w:hAnsi="Calibri" w:cs="Calibri"/>
          <w:i/>
        </w:rPr>
      </w:pPr>
      <w:r w:rsidRPr="00CC5D19">
        <w:rPr>
          <w:rFonts w:ascii="Calibri" w:eastAsia="Times New Roman" w:hAnsi="Calibri" w:cs="Calibri"/>
          <w:i/>
        </w:rPr>
        <w:t xml:space="preserve">Beskriv eventuelle utfordringer knyttet til innsamling av PROM/PREM (eks. metodiske, tekniske, juridiske) </w:t>
      </w:r>
    </w:p>
    <w:p w:rsidR="00DB6F5E" w:rsidRPr="00D576DD" w:rsidRDefault="00CC5D19" w:rsidP="00D576DD">
      <w:pPr>
        <w:numPr>
          <w:ilvl w:val="0"/>
          <w:numId w:val="39"/>
        </w:numPr>
        <w:tabs>
          <w:tab w:val="left" w:pos="707"/>
        </w:tabs>
        <w:spacing w:after="0"/>
        <w:rPr>
          <w:rFonts w:ascii="Calibri" w:eastAsia="Times New Roman" w:hAnsi="Calibri" w:cs="Calibri"/>
          <w:i/>
        </w:rPr>
      </w:pPr>
      <w:r w:rsidRPr="00CC5D19">
        <w:rPr>
          <w:rFonts w:ascii="Calibri" w:eastAsia="Times New Roman" w:hAnsi="Calibri" w:cs="Calibri"/>
          <w:i/>
        </w:rPr>
        <w:t xml:space="preserve">Dersom registeret </w:t>
      </w:r>
      <w:r>
        <w:rPr>
          <w:rFonts w:ascii="Calibri" w:eastAsia="Times New Roman" w:hAnsi="Calibri" w:cs="Calibri"/>
          <w:i/>
        </w:rPr>
        <w:t xml:space="preserve">ennå </w:t>
      </w:r>
      <w:r w:rsidRPr="00CC5D19">
        <w:rPr>
          <w:rFonts w:ascii="Calibri" w:eastAsia="Times New Roman" w:hAnsi="Calibri" w:cs="Calibri"/>
          <w:i/>
        </w:rPr>
        <w:t>ikke har PROM/PREM - angi hvor langt registeret har kommet for å inkludere slike variabler</w:t>
      </w:r>
      <w:r>
        <w:rPr>
          <w:rFonts w:ascii="Calibri" w:eastAsia="Times New Roman" w:hAnsi="Calibri" w:cs="Calibri"/>
          <w:i/>
        </w:rPr>
        <w:t>)</w:t>
      </w:r>
    </w:p>
    <w:p w:rsidR="00CD398E" w:rsidRPr="001177E9" w:rsidRDefault="00D75161">
      <w:pPr>
        <w:pStyle w:val="Overskrift1"/>
      </w:pPr>
      <w:bookmarkStart w:id="19" w:name="_Toc135904523"/>
      <w:r>
        <w:t>7</w:t>
      </w:r>
      <w:r w:rsidR="00CD398E" w:rsidRPr="006D5C8B">
        <w:t>. Forankring</w:t>
      </w:r>
      <w:bookmarkEnd w:id="19"/>
    </w:p>
    <w:p w:rsidR="00672A1F" w:rsidRDefault="00D75161">
      <w:pPr>
        <w:pStyle w:val="Overskrift2"/>
      </w:pPr>
      <w:bookmarkStart w:id="20" w:name="_Toc135904524"/>
      <w:r>
        <w:t>7</w:t>
      </w:r>
      <w:r w:rsidR="00CD398E" w:rsidRPr="006D5C8B">
        <w:t xml:space="preserve">.1 </w:t>
      </w:r>
      <w:r w:rsidR="00672A1F" w:rsidRPr="006D5C8B">
        <w:t>Forankring i</w:t>
      </w:r>
      <w:r w:rsidR="00672A1F" w:rsidRPr="001177E9">
        <w:t xml:space="preserve"> regionalt helseforetak</w:t>
      </w:r>
      <w:bookmarkEnd w:id="20"/>
    </w:p>
    <w:p w:rsidR="0024001A" w:rsidRDefault="009C68B1">
      <w:pPr>
        <w:spacing w:after="0"/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  <w:r w:rsidR="00A92381">
        <w:rPr>
          <w:rFonts w:ascii="Calibri" w:eastAsia="Times New Roman" w:hAnsi="Calibri" w:cs="Calibri"/>
          <w:i/>
        </w:rPr>
        <w:t>Legg ved bekreftelse fra regionalt helseforetak på at de vil påta seg å finansiere registeret ved tildeling av nasjonal status.</w:t>
      </w:r>
    </w:p>
    <w:p w:rsidR="00A92381" w:rsidRDefault="00A92381">
      <w:pPr>
        <w:spacing w:after="0"/>
        <w:rPr>
          <w:rFonts w:ascii="Calibri" w:eastAsia="Times New Roman" w:hAnsi="Calibri" w:cs="Calibri"/>
          <w:i/>
        </w:rPr>
      </w:pPr>
    </w:p>
    <w:p w:rsidR="00576C2F" w:rsidRPr="006D5C8B" w:rsidRDefault="00D75161">
      <w:pPr>
        <w:pStyle w:val="Overskrift2"/>
      </w:pPr>
      <w:bookmarkStart w:id="21" w:name="_Toc135904525"/>
      <w:r>
        <w:t>7</w:t>
      </w:r>
      <w:r w:rsidR="00672A1F" w:rsidRPr="001177E9">
        <w:t xml:space="preserve">.2 </w:t>
      </w:r>
      <w:r w:rsidR="00576C2F" w:rsidRPr="006D5C8B">
        <w:t>Faglig forankring</w:t>
      </w:r>
      <w:bookmarkEnd w:id="21"/>
      <w:r w:rsidR="00576C2F" w:rsidRPr="006D5C8B">
        <w:t xml:space="preserve"> </w:t>
      </w:r>
    </w:p>
    <w:p w:rsidR="00557C69" w:rsidRDefault="002C093A">
      <w:pPr>
        <w:spacing w:after="0"/>
        <w:rPr>
          <w:rFonts w:ascii="Calibri" w:eastAsia="Times New Roman" w:hAnsi="Calibri" w:cs="Calibri"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  <w:r w:rsidR="00557C69">
        <w:rPr>
          <w:rFonts w:ascii="Calibri" w:eastAsia="Times New Roman" w:hAnsi="Calibri" w:cs="Calibri"/>
          <w:i/>
        </w:rPr>
        <w:t xml:space="preserve">Redegjør for at registeret er faglig forankret i aktuelle fagmiljø. Dette kan være </w:t>
      </w:r>
      <w:r w:rsidR="002721D2">
        <w:rPr>
          <w:rFonts w:ascii="Calibri" w:eastAsia="Times New Roman" w:hAnsi="Calibri" w:cs="Calibri"/>
          <w:i/>
        </w:rPr>
        <w:t xml:space="preserve">kliniske miljø, </w:t>
      </w:r>
      <w:r w:rsidR="00557C69">
        <w:rPr>
          <w:rFonts w:ascii="Calibri" w:eastAsia="Times New Roman" w:hAnsi="Calibri" w:cs="Calibri"/>
          <w:i/>
        </w:rPr>
        <w:t xml:space="preserve">fagmedisinske foreninger, </w:t>
      </w:r>
      <w:r w:rsidR="002721D2">
        <w:rPr>
          <w:rFonts w:ascii="Calibri" w:eastAsia="Times New Roman" w:hAnsi="Calibri" w:cs="Calibri"/>
          <w:i/>
        </w:rPr>
        <w:t xml:space="preserve">kompetansetjenester eller </w:t>
      </w:r>
      <w:r w:rsidR="00557C69">
        <w:rPr>
          <w:rFonts w:ascii="Calibri" w:eastAsia="Times New Roman" w:hAnsi="Calibri" w:cs="Calibri"/>
          <w:i/>
        </w:rPr>
        <w:t xml:space="preserve">akademiske miljø. </w:t>
      </w:r>
    </w:p>
    <w:p w:rsidR="001159EE" w:rsidRPr="005E0929" w:rsidRDefault="001159EE" w:rsidP="005E0929">
      <w:pPr>
        <w:rPr>
          <w:rFonts w:ascii="Calibri" w:eastAsia="Times New Roman" w:hAnsi="Calibri" w:cs="Calibri"/>
        </w:rPr>
      </w:pPr>
    </w:p>
    <w:p w:rsidR="00576C2F" w:rsidRPr="00F951D6" w:rsidRDefault="00D75161">
      <w:pPr>
        <w:pStyle w:val="Overskrift2"/>
      </w:pPr>
      <w:bookmarkStart w:id="22" w:name="_Toc135904526"/>
      <w:r>
        <w:t>7</w:t>
      </w:r>
      <w:r w:rsidR="00CD398E" w:rsidRPr="00F951D6">
        <w:t>.</w:t>
      </w:r>
      <w:r w:rsidR="00672A1F">
        <w:t>3</w:t>
      </w:r>
      <w:r w:rsidR="00CD398E" w:rsidRPr="00F951D6">
        <w:t xml:space="preserve"> </w:t>
      </w:r>
      <w:r w:rsidR="00557C69">
        <w:t>E</w:t>
      </w:r>
      <w:r w:rsidR="003310AC">
        <w:t>tablering av</w:t>
      </w:r>
      <w:r w:rsidR="00557C69">
        <w:t xml:space="preserve"> nasjonalt</w:t>
      </w:r>
      <w:r w:rsidR="003310AC">
        <w:t xml:space="preserve"> fagråd</w:t>
      </w:r>
      <w:bookmarkEnd w:id="22"/>
      <w:r w:rsidR="00576C2F" w:rsidRPr="00F951D6">
        <w:t xml:space="preserve"> </w:t>
      </w:r>
    </w:p>
    <w:p w:rsidR="003310AC" w:rsidRPr="001177E9" w:rsidRDefault="003310AC" w:rsidP="001177E9">
      <w:pPr>
        <w:rPr>
          <w:rFonts w:ascii="Calibri" w:eastAsia="Times New Roman" w:hAnsi="Calibri" w:cs="Calibri"/>
          <w:bCs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</w:t>
      </w:r>
      <w:r w:rsidRPr="001177E9">
        <w:rPr>
          <w:rFonts w:ascii="Calibri" w:eastAsia="Times New Roman" w:hAnsi="Calibri" w:cs="Calibri"/>
        </w:rPr>
        <w:t xml:space="preserve">: </w:t>
      </w:r>
      <w:r w:rsidR="00576C2F" w:rsidRPr="001177E9">
        <w:rPr>
          <w:rFonts w:ascii="Calibri" w:eastAsia="Times New Roman" w:hAnsi="Calibri" w:cs="Calibri"/>
          <w:bCs/>
          <w:i/>
        </w:rPr>
        <w:t>Registeret må ha</w:t>
      </w:r>
      <w:r w:rsidR="00557C69">
        <w:rPr>
          <w:rFonts w:ascii="Calibri" w:eastAsia="Times New Roman" w:hAnsi="Calibri" w:cs="Calibri"/>
          <w:bCs/>
          <w:i/>
        </w:rPr>
        <w:t xml:space="preserve"> etablert et fagråd med deltagelse fra alle helseregioner. </w:t>
      </w:r>
      <w:r w:rsidR="00576C2F" w:rsidRPr="001177E9">
        <w:rPr>
          <w:rFonts w:ascii="Calibri" w:eastAsia="Times New Roman" w:hAnsi="Calibri" w:cs="Calibri"/>
          <w:bCs/>
          <w:i/>
        </w:rPr>
        <w:t xml:space="preserve"> </w:t>
      </w:r>
      <w:r w:rsidR="001159EE" w:rsidRPr="001177E9">
        <w:rPr>
          <w:rFonts w:ascii="Calibri" w:eastAsia="Times New Roman" w:hAnsi="Calibri" w:cs="Calibri"/>
          <w:i/>
          <w:lang w:eastAsia="nb-NO"/>
        </w:rPr>
        <w:t>Oppgi navn på fagrådets medlemmer,</w:t>
      </w:r>
      <w:r w:rsidR="001159EE">
        <w:rPr>
          <w:rFonts w:ascii="Calibri" w:eastAsia="Times New Roman" w:hAnsi="Calibri" w:cs="Calibri"/>
          <w:i/>
          <w:lang w:eastAsia="nb-NO"/>
        </w:rPr>
        <w:t xml:space="preserve"> hvilken helseregion de tilhører</w:t>
      </w:r>
      <w:r w:rsidR="001159EE" w:rsidRPr="001177E9">
        <w:rPr>
          <w:rFonts w:ascii="Calibri" w:eastAsia="Times New Roman" w:hAnsi="Calibri" w:cs="Calibri"/>
          <w:i/>
          <w:lang w:eastAsia="nb-NO"/>
        </w:rPr>
        <w:t xml:space="preserve"> og hvilke roller de har (fagrådsleder, brukerrepresentant, medlem). Fagrådets leder skal være en annen enn registerleder, og </w:t>
      </w:r>
      <w:r w:rsidR="00833428">
        <w:rPr>
          <w:rFonts w:ascii="Calibri" w:eastAsia="Times New Roman" w:hAnsi="Calibri" w:cs="Calibri"/>
          <w:i/>
          <w:lang w:eastAsia="nb-NO"/>
        </w:rPr>
        <w:t>bør</w:t>
      </w:r>
      <w:r w:rsidR="001159EE" w:rsidRPr="001177E9">
        <w:rPr>
          <w:rFonts w:ascii="Calibri" w:eastAsia="Times New Roman" w:hAnsi="Calibri" w:cs="Calibri"/>
          <w:i/>
          <w:lang w:eastAsia="nb-NO"/>
        </w:rPr>
        <w:t xml:space="preserve"> være fra en annen helseregion enn registerets leder</w:t>
      </w:r>
      <w:r w:rsidR="001159EE">
        <w:rPr>
          <w:rFonts w:ascii="Calibri" w:eastAsia="Times New Roman" w:hAnsi="Calibri" w:cs="Calibri"/>
          <w:i/>
          <w:lang w:eastAsia="nb-NO"/>
        </w:rPr>
        <w:t>.</w:t>
      </w:r>
      <w:r w:rsidR="001159EE" w:rsidRPr="001177E9">
        <w:rPr>
          <w:rFonts w:ascii="Calibri" w:eastAsia="Times New Roman" w:hAnsi="Calibri" w:cs="Calibri"/>
          <w:i/>
          <w:lang w:eastAsia="nb-NO"/>
        </w:rPr>
        <w:t>)</w:t>
      </w:r>
    </w:p>
    <w:p w:rsidR="003310AC" w:rsidRPr="00F951D6" w:rsidRDefault="003310AC" w:rsidP="00F951D6">
      <w:pPr>
        <w:rPr>
          <w:rFonts w:ascii="Calibri" w:eastAsia="Times New Roman" w:hAnsi="Calibri" w:cs="Calibri"/>
          <w:bCs/>
        </w:rPr>
      </w:pPr>
    </w:p>
    <w:p w:rsidR="00576C2F" w:rsidRPr="00F951D6" w:rsidRDefault="00D75161">
      <w:pPr>
        <w:pStyle w:val="Overskrift2"/>
        <w:rPr>
          <w:rFonts w:eastAsia="Times New Roman"/>
        </w:rPr>
      </w:pPr>
      <w:bookmarkStart w:id="23" w:name="_Toc135904527"/>
      <w:r>
        <w:rPr>
          <w:rFonts w:eastAsia="Times New Roman"/>
        </w:rPr>
        <w:t>7</w:t>
      </w:r>
      <w:r w:rsidR="00CD398E" w:rsidRPr="00F951D6">
        <w:rPr>
          <w:rFonts w:eastAsia="Times New Roman"/>
        </w:rPr>
        <w:t>.</w:t>
      </w:r>
      <w:r w:rsidR="00672A1F">
        <w:rPr>
          <w:rFonts w:eastAsia="Times New Roman"/>
        </w:rPr>
        <w:t>4</w:t>
      </w:r>
      <w:r w:rsidR="00CD398E" w:rsidRPr="00F951D6">
        <w:rPr>
          <w:rFonts w:eastAsia="Times New Roman"/>
        </w:rPr>
        <w:t xml:space="preserve"> </w:t>
      </w:r>
      <w:r w:rsidR="00576C2F" w:rsidRPr="00F951D6">
        <w:rPr>
          <w:rFonts w:eastAsia="Times New Roman"/>
        </w:rPr>
        <w:t>Forankring i pasient- og brukergruppen</w:t>
      </w:r>
      <w:bookmarkEnd w:id="23"/>
    </w:p>
    <w:p w:rsidR="00576C2F" w:rsidRPr="001177E9" w:rsidRDefault="001159EE" w:rsidP="005E0929">
      <w:pPr>
        <w:spacing w:after="0"/>
        <w:rPr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</w:t>
      </w:r>
      <w:r w:rsidRPr="001177E9">
        <w:rPr>
          <w:rFonts w:ascii="Calibri" w:eastAsia="Times New Roman" w:hAnsi="Calibri" w:cs="Calibri"/>
        </w:rPr>
        <w:t xml:space="preserve">: </w:t>
      </w:r>
      <w:r w:rsidRPr="001177E9">
        <w:rPr>
          <w:i/>
        </w:rPr>
        <w:t xml:space="preserve">Beskriv hvordan registeret er forankret i den aktuelle pasient-/brukergruppen (f.eks. pasientorganisasjoner). </w:t>
      </w:r>
      <w:r w:rsidR="00576C2F" w:rsidRPr="001177E9">
        <w:rPr>
          <w:i/>
        </w:rPr>
        <w:t>Representant</w:t>
      </w:r>
      <w:r w:rsidR="00833428">
        <w:rPr>
          <w:i/>
        </w:rPr>
        <w:t>(er)</w:t>
      </w:r>
      <w:r w:rsidR="00576C2F" w:rsidRPr="001177E9">
        <w:rPr>
          <w:i/>
        </w:rPr>
        <w:t xml:space="preserve"> fra pasient- og brukergruppen skal være representert i fagrådet</w:t>
      </w:r>
      <w:r w:rsidRPr="001177E9">
        <w:rPr>
          <w:i/>
        </w:rPr>
        <w:t>.)</w:t>
      </w:r>
      <w:r w:rsidR="00576C2F" w:rsidRPr="001177E9">
        <w:rPr>
          <w:i/>
        </w:rPr>
        <w:t xml:space="preserve"> </w:t>
      </w:r>
    </w:p>
    <w:p w:rsidR="004F0FE3" w:rsidRPr="001177E9" w:rsidRDefault="00576C2F" w:rsidP="00C67A81">
      <w:pPr>
        <w:rPr>
          <w:i/>
        </w:rPr>
      </w:pPr>
      <w:r w:rsidRPr="001177E9">
        <w:rPr>
          <w:i/>
        </w:rPr>
        <w:t xml:space="preserve"> </w:t>
      </w:r>
    </w:p>
    <w:p w:rsidR="004F0FE3" w:rsidRDefault="00D75161">
      <w:pPr>
        <w:pStyle w:val="Overskrift2"/>
      </w:pPr>
      <w:bookmarkStart w:id="24" w:name="_Toc135904528"/>
      <w:r>
        <w:t>7</w:t>
      </w:r>
      <w:r w:rsidR="004F0FE3">
        <w:t>.</w:t>
      </w:r>
      <w:r w:rsidR="00672A1F">
        <w:t>5</w:t>
      </w:r>
      <w:r w:rsidR="004F0FE3">
        <w:t xml:space="preserve"> Deltakende enheter</w:t>
      </w:r>
      <w:bookmarkEnd w:id="24"/>
    </w:p>
    <w:p w:rsidR="004F0FE3" w:rsidRPr="005E0929" w:rsidRDefault="001159EE" w:rsidP="004F0FE3">
      <w:pPr>
        <w:widowControl w:val="0"/>
        <w:tabs>
          <w:tab w:val="left" w:pos="837"/>
          <w:tab w:val="left" w:pos="838"/>
        </w:tabs>
        <w:autoSpaceDE w:val="0"/>
        <w:autoSpaceDN w:val="0"/>
        <w:spacing w:after="0" w:line="240" w:lineRule="auto"/>
        <w:ind w:right="382"/>
      </w:pPr>
      <w:r w:rsidRPr="00F951D6">
        <w:rPr>
          <w:rFonts w:ascii="Calibri" w:eastAsia="Times New Roman" w:hAnsi="Calibri" w:cs="Calibri"/>
          <w:i/>
        </w:rPr>
        <w:t>(Veiledning – SLETTES VED UTFYLLING</w:t>
      </w:r>
      <w:r w:rsidRPr="001177E9">
        <w:rPr>
          <w:rFonts w:ascii="Calibri" w:eastAsia="Times New Roman" w:hAnsi="Calibri" w:cs="Calibri"/>
        </w:rPr>
        <w:t xml:space="preserve">: </w:t>
      </w:r>
      <w:r w:rsidR="00A248CF">
        <w:rPr>
          <w:rFonts w:ascii="Calibri" w:eastAsia="Times New Roman" w:hAnsi="Calibri" w:cs="Calibri"/>
        </w:rPr>
        <w:t xml:space="preserve">GI en oversikt over alle aktuelle </w:t>
      </w:r>
      <w:r w:rsidR="00A248CF">
        <w:t>d</w:t>
      </w:r>
      <w:r w:rsidR="004F0FE3" w:rsidRPr="005E0929">
        <w:t>eltagende enheter, sykehus/klinikker (offentlig og privat)</w:t>
      </w:r>
      <w:r w:rsidR="001B5262">
        <w:t xml:space="preserve">, primærhelsetjenesten </w:t>
      </w:r>
      <w:r w:rsidR="004F0FE3" w:rsidRPr="005E0929">
        <w:t xml:space="preserve">og eventuelt andre virksomheter (for eksempel privatpraktiserende </w:t>
      </w:r>
      <w:r w:rsidR="004F0FE3" w:rsidRPr="00C67A81">
        <w:t>spesialister)</w:t>
      </w:r>
      <w:r w:rsidR="00A248CF">
        <w:t>.</w:t>
      </w:r>
    </w:p>
    <w:p w:rsidR="00576C2F" w:rsidRDefault="00576C2F" w:rsidP="00576C2F">
      <w:r>
        <w:t xml:space="preserve"> </w:t>
      </w:r>
    </w:p>
    <w:p w:rsidR="00576C2F" w:rsidRDefault="00D75161">
      <w:pPr>
        <w:pStyle w:val="Overskrift1"/>
      </w:pPr>
      <w:bookmarkStart w:id="25" w:name="_Toc135904529"/>
      <w:r>
        <w:lastRenderedPageBreak/>
        <w:t>8</w:t>
      </w:r>
      <w:r w:rsidR="00EF1664">
        <w:t xml:space="preserve">. </w:t>
      </w:r>
      <w:r w:rsidR="00576C2F">
        <w:t>Analyse og formidling av resultater</w:t>
      </w:r>
      <w:bookmarkEnd w:id="25"/>
      <w:r w:rsidR="00576C2F">
        <w:t xml:space="preserve"> </w:t>
      </w:r>
    </w:p>
    <w:p w:rsidR="00576C2F" w:rsidRDefault="00D75161">
      <w:pPr>
        <w:pStyle w:val="Overskrift2"/>
        <w:rPr>
          <w:rFonts w:eastAsia="Times New Roman"/>
        </w:rPr>
      </w:pPr>
      <w:bookmarkStart w:id="26" w:name="_Toc135904530"/>
      <w:r>
        <w:rPr>
          <w:rFonts w:eastAsia="Times New Roman"/>
        </w:rPr>
        <w:t>8</w:t>
      </w:r>
      <w:r w:rsidR="000C3A13">
        <w:rPr>
          <w:rFonts w:eastAsia="Times New Roman"/>
        </w:rPr>
        <w:t xml:space="preserve">.1 </w:t>
      </w:r>
      <w:r w:rsidR="00576C2F">
        <w:rPr>
          <w:rFonts w:eastAsia="Times New Roman"/>
        </w:rPr>
        <w:t>Statistisk bearbeiding og analyse</w:t>
      </w:r>
      <w:bookmarkEnd w:id="26"/>
      <w:r w:rsidR="00576C2F">
        <w:rPr>
          <w:rFonts w:eastAsia="Times New Roman"/>
        </w:rPr>
        <w:t xml:space="preserve"> </w:t>
      </w:r>
    </w:p>
    <w:p w:rsidR="00A248CF" w:rsidRPr="00D8124D" w:rsidRDefault="002B399C" w:rsidP="00D8124D">
      <w:pPr>
        <w:rPr>
          <w:rFonts w:ascii="Calibri" w:eastAsia="Times New Roman" w:hAnsi="Calibri" w:cs="Calibri"/>
          <w:b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 w:rsidR="00D8124D">
        <w:rPr>
          <w:rFonts w:ascii="Calibri" w:eastAsia="Times New Roman" w:hAnsi="Calibri" w:cs="Calibri"/>
          <w:b/>
        </w:rPr>
        <w:t xml:space="preserve"> </w:t>
      </w:r>
      <w:r w:rsidR="00A248CF" w:rsidRPr="00D8124D">
        <w:rPr>
          <w:rFonts w:ascii="Calibri" w:eastAsia="Times New Roman" w:hAnsi="Calibri" w:cs="Calibri"/>
          <w:i/>
        </w:rPr>
        <w:t>Redegjør for akt</w:t>
      </w:r>
      <w:r w:rsidR="004B2911" w:rsidRPr="00D8124D">
        <w:rPr>
          <w:rFonts w:ascii="Calibri" w:eastAsia="Times New Roman" w:hAnsi="Calibri" w:cs="Calibri"/>
          <w:i/>
        </w:rPr>
        <w:t>u</w:t>
      </w:r>
      <w:r w:rsidR="00A248CF" w:rsidRPr="00D8124D">
        <w:rPr>
          <w:rFonts w:ascii="Calibri" w:eastAsia="Times New Roman" w:hAnsi="Calibri" w:cs="Calibri"/>
          <w:i/>
        </w:rPr>
        <w:t>elle ressurser registeret har tilgang til knyttet til statistisk analyse.</w:t>
      </w:r>
      <w:r w:rsidR="00D8124D">
        <w:rPr>
          <w:rFonts w:ascii="Calibri" w:eastAsia="Times New Roman" w:hAnsi="Calibri" w:cs="Calibri"/>
          <w:i/>
        </w:rPr>
        <w:t>)</w:t>
      </w:r>
    </w:p>
    <w:p w:rsidR="00576C2F" w:rsidRDefault="00576C2F" w:rsidP="00576C2F">
      <w:pPr>
        <w:pStyle w:val="Overskrift3"/>
      </w:pPr>
    </w:p>
    <w:p w:rsidR="00576C2F" w:rsidRDefault="00D75161">
      <w:pPr>
        <w:pStyle w:val="Overskrift2"/>
        <w:rPr>
          <w:rFonts w:eastAsia="Times New Roman"/>
        </w:rPr>
      </w:pPr>
      <w:bookmarkStart w:id="27" w:name="_Toc135904531"/>
      <w:r>
        <w:t>8</w:t>
      </w:r>
      <w:r w:rsidR="00EF1664">
        <w:t xml:space="preserve">.2 </w:t>
      </w:r>
      <w:r w:rsidR="00576C2F">
        <w:t>Formidling av resultater</w:t>
      </w:r>
      <w:r w:rsidR="000E5A04">
        <w:t>/rapportering</w:t>
      </w:r>
      <w:bookmarkEnd w:id="27"/>
    </w:p>
    <w:p w:rsidR="002B399C" w:rsidRPr="005E0929" w:rsidRDefault="002B399C" w:rsidP="001177E9">
      <w:pPr>
        <w:rPr>
          <w:bCs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 w:rsidR="00FD040D">
        <w:rPr>
          <w:rFonts w:ascii="Calibri" w:eastAsia="Times New Roman" w:hAnsi="Calibri" w:cs="Calibri"/>
          <w:i/>
        </w:rPr>
        <w:t xml:space="preserve"> </w:t>
      </w:r>
    </w:p>
    <w:p w:rsidR="00A248CF" w:rsidRDefault="00A248CF" w:rsidP="00576C2F">
      <w:pPr>
        <w:pStyle w:val="Listeavsnitt"/>
        <w:numPr>
          <w:ilvl w:val="1"/>
          <w:numId w:val="7"/>
        </w:numPr>
        <w:rPr>
          <w:bCs/>
          <w:i/>
        </w:rPr>
      </w:pPr>
      <w:r>
        <w:rPr>
          <w:bCs/>
          <w:i/>
        </w:rPr>
        <w:t>Beskriv hvordan registeret vil formidle resultater offentlig</w:t>
      </w:r>
    </w:p>
    <w:p w:rsidR="00A248CF" w:rsidRDefault="00A248CF" w:rsidP="00576C2F">
      <w:pPr>
        <w:pStyle w:val="Listeavsnitt"/>
        <w:numPr>
          <w:ilvl w:val="1"/>
          <w:numId w:val="7"/>
        </w:numPr>
        <w:rPr>
          <w:bCs/>
          <w:i/>
        </w:rPr>
      </w:pPr>
      <w:r>
        <w:rPr>
          <w:bCs/>
          <w:i/>
        </w:rPr>
        <w:t>Beskriv hvordan registeret vil formidle resultater til aktuelle fagmiljø</w:t>
      </w:r>
    </w:p>
    <w:p w:rsidR="00964223" w:rsidRDefault="00D75161">
      <w:pPr>
        <w:pStyle w:val="Overskrift1"/>
      </w:pPr>
      <w:bookmarkStart w:id="28" w:name="_Toc135904532"/>
      <w:r>
        <w:t>9</w:t>
      </w:r>
      <w:r w:rsidR="00EF1664" w:rsidRPr="00F951D6">
        <w:t xml:space="preserve">. </w:t>
      </w:r>
      <w:r w:rsidR="009E3894">
        <w:t>Metode for d</w:t>
      </w:r>
      <w:r w:rsidR="00576C2F" w:rsidRPr="00F951D6">
        <w:t>atafangst</w:t>
      </w:r>
      <w:bookmarkEnd w:id="28"/>
    </w:p>
    <w:p w:rsidR="00964223" w:rsidRDefault="00D75161">
      <w:pPr>
        <w:pStyle w:val="Overskrift2"/>
      </w:pPr>
      <w:bookmarkStart w:id="29" w:name="_Toc135904533"/>
      <w:r>
        <w:t>9</w:t>
      </w:r>
      <w:r w:rsidR="00964223">
        <w:t>.1 Automatisk innrapportering og datafangst</w:t>
      </w:r>
      <w:bookmarkEnd w:id="29"/>
    </w:p>
    <w:p w:rsidR="00E971A0" w:rsidRDefault="00E971A0">
      <w:pPr>
        <w:rPr>
          <w:i/>
        </w:rPr>
      </w:pPr>
      <w:r w:rsidRPr="005E0929">
        <w:rPr>
          <w:rFonts w:ascii="Calibri" w:eastAsia="Times New Roman" w:hAnsi="Calibri" w:cs="Calibri"/>
          <w:i/>
        </w:rPr>
        <w:t>(Veiledning – SLETTES VED UTFYLLING</w:t>
      </w:r>
      <w:r w:rsidRPr="001177E9">
        <w:rPr>
          <w:i/>
        </w:rPr>
        <w:t xml:space="preserve">: </w:t>
      </w:r>
    </w:p>
    <w:p w:rsidR="00E971A0" w:rsidRDefault="00964223" w:rsidP="00E971A0">
      <w:pPr>
        <w:pStyle w:val="Listeavsnitt"/>
        <w:numPr>
          <w:ilvl w:val="0"/>
          <w:numId w:val="31"/>
        </w:numPr>
        <w:rPr>
          <w:i/>
        </w:rPr>
      </w:pPr>
      <w:r w:rsidRPr="001177E9">
        <w:rPr>
          <w:i/>
        </w:rPr>
        <w:t>Redegjør for om datafangst kan gjøres automatisk fra pasientjournal/fagsystemer eller andre helseregistre (f.eks. N</w:t>
      </w:r>
      <w:r w:rsidR="00D5591A" w:rsidRPr="001177E9">
        <w:rPr>
          <w:i/>
        </w:rPr>
        <w:t>ors</w:t>
      </w:r>
      <w:r w:rsidR="00E971A0" w:rsidRPr="001177E9">
        <w:rPr>
          <w:i/>
        </w:rPr>
        <w:t xml:space="preserve">k pasientregister, </w:t>
      </w:r>
      <w:r w:rsidRPr="001177E9">
        <w:rPr>
          <w:i/>
        </w:rPr>
        <w:t>K</w:t>
      </w:r>
      <w:r w:rsidR="00E971A0" w:rsidRPr="001177E9">
        <w:rPr>
          <w:i/>
        </w:rPr>
        <w:t>ommunalt pasientregister</w:t>
      </w:r>
      <w:r w:rsidRPr="001177E9">
        <w:rPr>
          <w:i/>
        </w:rPr>
        <w:t>, M</w:t>
      </w:r>
      <w:r w:rsidR="00E971A0" w:rsidRPr="001177E9">
        <w:rPr>
          <w:i/>
        </w:rPr>
        <w:t>edisinsk fødselsregister</w:t>
      </w:r>
      <w:r w:rsidRPr="001177E9">
        <w:rPr>
          <w:i/>
        </w:rPr>
        <w:t xml:space="preserve">. </w:t>
      </w:r>
      <w:r w:rsidR="00632A61">
        <w:rPr>
          <w:i/>
        </w:rPr>
        <w:t>Teknologiforum for medisinske kvalitetsregistre skal gi en anbefaling knyttet til automatisk datafangst som skal legges ved søknaden.</w:t>
      </w:r>
    </w:p>
    <w:p w:rsidR="00964223" w:rsidRDefault="00274773" w:rsidP="00E971A0">
      <w:pPr>
        <w:pStyle w:val="Listeavsnitt"/>
        <w:numPr>
          <w:ilvl w:val="0"/>
          <w:numId w:val="31"/>
        </w:numPr>
        <w:rPr>
          <w:i/>
        </w:rPr>
      </w:pPr>
      <w:r>
        <w:rPr>
          <w:i/>
        </w:rPr>
        <w:t>Vurder</w:t>
      </w:r>
      <w:r w:rsidR="00964223" w:rsidRPr="001177E9">
        <w:rPr>
          <w:i/>
        </w:rPr>
        <w:t xml:space="preserve"> hvor stor andel av aktuelle variabler som kan hentes fra andre kilder.</w:t>
      </w:r>
      <w:r w:rsidR="00E971A0" w:rsidRPr="001177E9">
        <w:rPr>
          <w:i/>
        </w:rPr>
        <w:t>)</w:t>
      </w:r>
    </w:p>
    <w:p w:rsidR="00E971A0" w:rsidRPr="001177E9" w:rsidRDefault="00E971A0" w:rsidP="001177E9">
      <w:pPr>
        <w:pStyle w:val="Listeavsnitt"/>
        <w:rPr>
          <w:i/>
        </w:rPr>
      </w:pPr>
    </w:p>
    <w:p w:rsidR="00576C2F" w:rsidRDefault="00D75161">
      <w:pPr>
        <w:pStyle w:val="Overskrift2"/>
      </w:pPr>
      <w:bookmarkStart w:id="30" w:name="_Toc135904534"/>
      <w:r>
        <w:t>9</w:t>
      </w:r>
      <w:r w:rsidR="00EF1664">
        <w:t>.</w:t>
      </w:r>
      <w:r w:rsidR="0030331F">
        <w:t>2</w:t>
      </w:r>
      <w:r w:rsidR="00EF1664">
        <w:t xml:space="preserve"> </w:t>
      </w:r>
      <w:r w:rsidR="00A248CF">
        <w:t>Tekniske løsninger for datafangst</w:t>
      </w:r>
      <w:bookmarkEnd w:id="30"/>
    </w:p>
    <w:p w:rsidR="00E971A0" w:rsidRPr="005E0929" w:rsidRDefault="00E971A0" w:rsidP="001177E9">
      <w:r w:rsidRPr="00F951D6">
        <w:rPr>
          <w:rFonts w:ascii="Calibri" w:eastAsia="Times New Roman" w:hAnsi="Calibri" w:cs="Calibri"/>
          <w:i/>
        </w:rPr>
        <w:t>(Veiledning – SLETTES VED UTFYLLING</w:t>
      </w:r>
      <w:r>
        <w:rPr>
          <w:rFonts w:ascii="Calibri" w:eastAsia="Times New Roman" w:hAnsi="Calibri" w:cs="Calibri"/>
          <w:i/>
        </w:rPr>
        <w:t xml:space="preserve">: </w:t>
      </w:r>
      <w:r w:rsidR="00A248CF">
        <w:rPr>
          <w:rFonts w:ascii="Calibri" w:eastAsia="Times New Roman" w:hAnsi="Calibri" w:cs="Calibri"/>
          <w:i/>
        </w:rPr>
        <w:t>Gi en beskrivelse av teknisk løsning for datafangst og formidling av resultater</w:t>
      </w:r>
    </w:p>
    <w:p w:rsidR="00C10785" w:rsidRDefault="00D75161">
      <w:pPr>
        <w:pStyle w:val="Overskrift1"/>
      </w:pPr>
      <w:bookmarkStart w:id="31" w:name="_Toc135904535"/>
      <w:r>
        <w:t>10</w:t>
      </w:r>
      <w:r w:rsidR="00965F46">
        <w:t>.</w:t>
      </w:r>
      <w:r w:rsidR="00C10785">
        <w:t xml:space="preserve"> Forskning</w:t>
      </w:r>
      <w:bookmarkEnd w:id="31"/>
    </w:p>
    <w:p w:rsidR="00C10785" w:rsidRDefault="00C10785" w:rsidP="00C10785">
      <w:pPr>
        <w:pStyle w:val="Listeavsnitt"/>
        <w:numPr>
          <w:ilvl w:val="0"/>
          <w:numId w:val="35"/>
        </w:numPr>
      </w:pPr>
      <w:r>
        <w:t>Beskriv kort aktuelle forskningsområder</w:t>
      </w:r>
    </w:p>
    <w:p w:rsidR="00C10785" w:rsidRDefault="00C10785" w:rsidP="00C10785">
      <w:pPr>
        <w:pStyle w:val="Listeavsnitt"/>
        <w:numPr>
          <w:ilvl w:val="0"/>
          <w:numId w:val="35"/>
        </w:numPr>
        <w:spacing w:line="240" w:lineRule="auto"/>
      </w:pPr>
      <w:r>
        <w:t>Kobling til andre registre /andre datakilder</w:t>
      </w:r>
      <w:r w:rsidR="00632A61">
        <w:t xml:space="preserve">. </w:t>
      </w:r>
      <w:r>
        <w:t>For enkelte forskningsprosjekter vil det være aktuelt å koble opplysninger i registeret med andre helseregistre /datakilder (</w:t>
      </w:r>
      <w:r w:rsidR="00BF7D53">
        <w:t>lovbestemte</w:t>
      </w:r>
      <w:r w:rsidR="009D2A15">
        <w:t xml:space="preserve"> sentrale</w:t>
      </w:r>
      <w:r>
        <w:t xml:space="preserve"> helseregistre, medisinske kvalitetsregistre, helseundersøkelser og registre som omhandler befolkningsdata). </w:t>
      </w:r>
    </w:p>
    <w:p w:rsidR="00C10785" w:rsidRPr="00C10785" w:rsidRDefault="00C10785" w:rsidP="00632A61">
      <w:pPr>
        <w:pStyle w:val="Listeavsnitt"/>
      </w:pPr>
    </w:p>
    <w:p w:rsidR="00965F46" w:rsidRDefault="00C10785">
      <w:pPr>
        <w:pStyle w:val="Overskrift1"/>
      </w:pPr>
      <w:bookmarkStart w:id="32" w:name="_Toc135904536"/>
      <w:r>
        <w:t>1</w:t>
      </w:r>
      <w:r w:rsidR="00D75161">
        <w:t>1</w:t>
      </w:r>
      <w:r>
        <w:t xml:space="preserve">. </w:t>
      </w:r>
      <w:r w:rsidR="00965F46">
        <w:t xml:space="preserve"> </w:t>
      </w:r>
      <w:r w:rsidR="00965F46" w:rsidRPr="00547166">
        <w:t>Datakvalitet</w:t>
      </w:r>
      <w:bookmarkEnd w:id="32"/>
      <w:r w:rsidR="00965F46" w:rsidRPr="00547166">
        <w:t xml:space="preserve"> </w:t>
      </w:r>
    </w:p>
    <w:p w:rsidR="00F739AD" w:rsidRPr="005E0929" w:rsidRDefault="00F739AD" w:rsidP="001177E9">
      <w:r w:rsidRPr="00F951D6">
        <w:rPr>
          <w:rFonts w:ascii="Calibri" w:eastAsia="Times New Roman" w:hAnsi="Calibri" w:cs="Calibri"/>
          <w:i/>
        </w:rPr>
        <w:t>(Veiledning – SLETTES VED UTFYLLING</w:t>
      </w:r>
      <w:r>
        <w:rPr>
          <w:rFonts w:ascii="Calibri" w:eastAsia="Times New Roman" w:hAnsi="Calibri" w:cs="Calibri"/>
          <w:i/>
        </w:rPr>
        <w:t>:</w:t>
      </w:r>
    </w:p>
    <w:p w:rsidR="00965F46" w:rsidRPr="001177E9" w:rsidRDefault="00965F46" w:rsidP="001177E9">
      <w:pPr>
        <w:pStyle w:val="Listeavsnitt"/>
        <w:numPr>
          <w:ilvl w:val="0"/>
          <w:numId w:val="15"/>
        </w:numPr>
        <w:rPr>
          <w:rFonts w:ascii="Calibri" w:eastAsia="Times New Roman" w:hAnsi="Calibri" w:cs="Calibri"/>
          <w:bCs/>
          <w:i/>
        </w:rPr>
      </w:pPr>
      <w:r w:rsidRPr="001177E9">
        <w:rPr>
          <w:rFonts w:ascii="Calibri" w:eastAsia="Times New Roman" w:hAnsi="Calibri" w:cs="Calibri"/>
          <w:bCs/>
          <w:i/>
        </w:rPr>
        <w:t>Beskriv rutiner for å sikre datakvalitet (</w:t>
      </w:r>
      <w:proofErr w:type="spellStart"/>
      <w:r w:rsidRPr="001177E9">
        <w:rPr>
          <w:rFonts w:ascii="Calibri" w:eastAsia="Times New Roman" w:hAnsi="Calibri" w:cs="Calibri"/>
          <w:bCs/>
          <w:i/>
        </w:rPr>
        <w:t>f.eks</w:t>
      </w:r>
      <w:proofErr w:type="spellEnd"/>
      <w:r w:rsidRPr="001177E9">
        <w:rPr>
          <w:rFonts w:ascii="Calibri" w:eastAsia="Times New Roman" w:hAnsi="Calibri" w:cs="Calibri"/>
          <w:bCs/>
          <w:i/>
        </w:rPr>
        <w:t xml:space="preserve"> logiske kontroller)</w:t>
      </w:r>
    </w:p>
    <w:p w:rsidR="00965F46" w:rsidRPr="001177E9" w:rsidRDefault="00965F46" w:rsidP="001177E9">
      <w:pPr>
        <w:pStyle w:val="Listeavsnitt"/>
        <w:numPr>
          <w:ilvl w:val="0"/>
          <w:numId w:val="15"/>
        </w:numPr>
        <w:rPr>
          <w:rFonts w:ascii="Calibri" w:eastAsia="Times New Roman" w:hAnsi="Calibri" w:cs="Calibri"/>
          <w:bCs/>
          <w:i/>
        </w:rPr>
      </w:pPr>
      <w:r w:rsidRPr="001177E9">
        <w:rPr>
          <w:i/>
        </w:rPr>
        <w:t>Det må redegjøres for hvordan validitet og reliabilitet er</w:t>
      </w:r>
      <w:r w:rsidRPr="001177E9">
        <w:rPr>
          <w:i/>
          <w:spacing w:val="-7"/>
        </w:rPr>
        <w:t xml:space="preserve"> </w:t>
      </w:r>
      <w:r w:rsidRPr="001177E9">
        <w:rPr>
          <w:i/>
        </w:rPr>
        <w:t>ivaretatt</w:t>
      </w:r>
    </w:p>
    <w:p w:rsidR="00C90FF7" w:rsidRPr="001177E9" w:rsidRDefault="00E52E28" w:rsidP="00D576DD">
      <w:pPr>
        <w:pStyle w:val="Listeavsnitt"/>
        <w:numPr>
          <w:ilvl w:val="0"/>
          <w:numId w:val="15"/>
        </w:numPr>
        <w:spacing w:after="0"/>
        <w:rPr>
          <w:rFonts w:ascii="Calibri" w:eastAsia="Times New Roman" w:hAnsi="Calibri" w:cs="Calibri"/>
          <w:bCs/>
          <w:i/>
        </w:rPr>
      </w:pPr>
      <w:r w:rsidRPr="001177E9">
        <w:rPr>
          <w:rFonts w:ascii="Calibri" w:eastAsia="Times New Roman" w:hAnsi="Calibri" w:cs="Calibri"/>
          <w:bCs/>
          <w:i/>
        </w:rPr>
        <w:t xml:space="preserve">Beskriv metode for beregning av dekningsgrad. Det er et krav av dekningsgrad skal beregnes med utgangspunkt i en datakilde som er uavhengig av registeret (f.eks. Norsk pasientregister, </w:t>
      </w:r>
      <w:r w:rsidRPr="001177E9">
        <w:rPr>
          <w:rFonts w:ascii="Calibri" w:eastAsia="Times New Roman" w:hAnsi="Calibri" w:cs="Calibri"/>
          <w:bCs/>
          <w:i/>
        </w:rPr>
        <w:lastRenderedPageBreak/>
        <w:t>Medisinsk fødselsregister, eller pasientjournal). Redegjør for aktuelle koder som omfatter pasientgrunnlaget i registeret (f.eks. ICD-koder, NCMP-koder).</w:t>
      </w:r>
      <w:r w:rsidR="00F739AD">
        <w:rPr>
          <w:rFonts w:ascii="Calibri" w:eastAsia="Times New Roman" w:hAnsi="Calibri" w:cs="Calibri"/>
          <w:bCs/>
          <w:i/>
        </w:rPr>
        <w:t>)</w:t>
      </w:r>
    </w:p>
    <w:p w:rsidR="00965F46" w:rsidRPr="00F951D6" w:rsidRDefault="00965F46" w:rsidP="00D8124D">
      <w:pPr>
        <w:spacing w:after="0"/>
        <w:rPr>
          <w:rFonts w:ascii="Calibri Light" w:eastAsia="Times New Roman" w:hAnsi="Calibri Light" w:cs="Times New Roman"/>
          <w:bCs/>
          <w:sz w:val="24"/>
          <w:szCs w:val="24"/>
        </w:rPr>
      </w:pPr>
    </w:p>
    <w:p w:rsidR="00576C2F" w:rsidRDefault="004E5C65">
      <w:pPr>
        <w:pStyle w:val="Overskrift1"/>
      </w:pPr>
      <w:bookmarkStart w:id="33" w:name="_Toc135904537"/>
      <w:r>
        <w:t>1</w:t>
      </w:r>
      <w:r w:rsidR="00D75161">
        <w:t>2</w:t>
      </w:r>
      <w:r w:rsidR="00EF1664">
        <w:t xml:space="preserve">. </w:t>
      </w:r>
      <w:r w:rsidR="00A072B6">
        <w:t>F</w:t>
      </w:r>
      <w:r w:rsidR="00576C2F">
        <w:t>aglig</w:t>
      </w:r>
      <w:r w:rsidR="00876D92">
        <w:t>/daglig</w:t>
      </w:r>
      <w:r w:rsidR="00576C2F">
        <w:t xml:space="preserve"> ledelse av registeret</w:t>
      </w:r>
      <w:bookmarkEnd w:id="33"/>
    </w:p>
    <w:p w:rsidR="00576C2F" w:rsidRPr="001177E9" w:rsidRDefault="003310AC" w:rsidP="00D576DD">
      <w:pPr>
        <w:spacing w:after="0"/>
        <w:rPr>
          <w:rFonts w:ascii="Calibri" w:eastAsia="Times New Roman" w:hAnsi="Calibri" w:cs="Calibri"/>
          <w:bCs/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UTFYLLING:</w:t>
      </w:r>
      <w:r>
        <w:rPr>
          <w:rFonts w:ascii="Calibri" w:eastAsia="Times New Roman" w:hAnsi="Calibri" w:cs="Calibri"/>
          <w:i/>
        </w:rPr>
        <w:t xml:space="preserve"> </w:t>
      </w:r>
      <w:r w:rsidR="00576C2F" w:rsidRPr="001177E9">
        <w:rPr>
          <w:rFonts w:ascii="Calibri" w:eastAsia="Times New Roman" w:hAnsi="Calibri" w:cs="Calibri"/>
          <w:bCs/>
          <w:i/>
        </w:rPr>
        <w:t>Det skal presiseres hvem som har den daglige/ faglige ledelse av registeret, og hvilket ansvar som ligger i dette.</w:t>
      </w:r>
      <w:r>
        <w:rPr>
          <w:rFonts w:ascii="Calibri" w:eastAsia="Times New Roman" w:hAnsi="Calibri" w:cs="Calibri"/>
          <w:bCs/>
          <w:i/>
        </w:rPr>
        <w:t xml:space="preserve"> Dersom ansvar for daglig- og faglig ledelse ivaretas av to ulike personer må dette beskrives.</w:t>
      </w:r>
    </w:p>
    <w:p w:rsidR="00462544" w:rsidRDefault="00462544" w:rsidP="00D8124D">
      <w:pPr>
        <w:spacing w:after="0"/>
      </w:pPr>
    </w:p>
    <w:p w:rsidR="00965F46" w:rsidRPr="00632A61" w:rsidRDefault="009D2A15">
      <w:pPr>
        <w:pStyle w:val="Overskrift1"/>
      </w:pPr>
      <w:bookmarkStart w:id="34" w:name="_Toc135904538"/>
      <w:r>
        <w:t>1</w:t>
      </w:r>
      <w:r w:rsidR="00D75161">
        <w:t>3</w:t>
      </w:r>
      <w:r>
        <w:t xml:space="preserve">. </w:t>
      </w:r>
      <w:r w:rsidR="00965F46">
        <w:t xml:space="preserve"> </w:t>
      </w:r>
      <w:r w:rsidR="00965F46" w:rsidRPr="00632A61">
        <w:t xml:space="preserve">Rutiner for informasjon </w:t>
      </w:r>
      <w:r w:rsidR="004E0748" w:rsidRPr="00632A61">
        <w:t>til de registrerte</w:t>
      </w:r>
      <w:bookmarkEnd w:id="34"/>
      <w:r w:rsidR="00965F46" w:rsidRPr="00632A61">
        <w:t xml:space="preserve"> </w:t>
      </w:r>
    </w:p>
    <w:p w:rsidR="00965F46" w:rsidRPr="001177E9" w:rsidRDefault="00462544" w:rsidP="001177E9">
      <w:pPr>
        <w:rPr>
          <w:i/>
        </w:rPr>
      </w:pPr>
      <w:r w:rsidRPr="00F951D6">
        <w:rPr>
          <w:rFonts w:ascii="Calibri" w:eastAsia="Times New Roman" w:hAnsi="Calibri" w:cs="Calibri"/>
          <w:i/>
        </w:rPr>
        <w:t>(Veiledning – SLETTES VED UTFYLLING</w:t>
      </w:r>
      <w:r w:rsidRPr="005E0929">
        <w:rPr>
          <w:rFonts w:ascii="Calibri" w:eastAsia="Times New Roman" w:hAnsi="Calibri" w:cs="Calibri"/>
          <w:i/>
        </w:rPr>
        <w:t xml:space="preserve">: </w:t>
      </w:r>
      <w:r w:rsidR="00965F46" w:rsidRPr="001177E9">
        <w:rPr>
          <w:i/>
        </w:rPr>
        <w:t xml:space="preserve">Beskriv rutiner for hvordan de registrerte </w:t>
      </w:r>
      <w:r w:rsidR="001D6C81">
        <w:rPr>
          <w:i/>
        </w:rPr>
        <w:t xml:space="preserve">skal få informasjon som er nødvendig for at de skal få innsikt i hva samtykket eller retten til å motsette seg innebærer. </w:t>
      </w:r>
      <w:r w:rsidR="00922749">
        <w:rPr>
          <w:i/>
        </w:rPr>
        <w:t>I</w:t>
      </w:r>
      <w:r w:rsidR="00124AF8">
        <w:rPr>
          <w:i/>
        </w:rPr>
        <w:t xml:space="preserve"> </w:t>
      </w:r>
      <w:r w:rsidR="001D6C81">
        <w:rPr>
          <w:i/>
        </w:rPr>
        <w:t xml:space="preserve">forskrift om medisinske kvalitetsregistre § 3-5 </w:t>
      </w:r>
      <w:r w:rsidR="00922749">
        <w:rPr>
          <w:i/>
        </w:rPr>
        <w:t xml:space="preserve">er det listet opp </w:t>
      </w:r>
      <w:r w:rsidR="00124AF8">
        <w:rPr>
          <w:i/>
        </w:rPr>
        <w:t xml:space="preserve">hva de registrerte </w:t>
      </w:r>
      <w:r w:rsidR="001D6C81">
        <w:rPr>
          <w:i/>
        </w:rPr>
        <w:t xml:space="preserve">minst </w:t>
      </w:r>
      <w:r w:rsidR="00124AF8">
        <w:rPr>
          <w:i/>
        </w:rPr>
        <w:t xml:space="preserve">skal </w:t>
      </w:r>
      <w:r w:rsidR="001D6C81">
        <w:rPr>
          <w:i/>
        </w:rPr>
        <w:t>få informasjon om</w:t>
      </w:r>
      <w:r w:rsidR="00922749">
        <w:rPr>
          <w:i/>
        </w:rPr>
        <w:t xml:space="preserve"> (</w:t>
      </w:r>
      <w:hyperlink r:id="rId14" w:history="1">
        <w:r w:rsidR="00922749" w:rsidRPr="004A7EF6">
          <w:rPr>
            <w:rStyle w:val="Hyperkobling"/>
            <w:i/>
          </w:rPr>
          <w:t>https://lovdata.no/dokument/SF/forskrift/2019-06-21-789</w:t>
        </w:r>
      </w:hyperlink>
      <w:r w:rsidR="00922749">
        <w:rPr>
          <w:i/>
        </w:rPr>
        <w:t xml:space="preserve">) </w:t>
      </w:r>
      <w:r w:rsidR="00124AF8">
        <w:rPr>
          <w:i/>
        </w:rPr>
        <w:t xml:space="preserve"> </w:t>
      </w:r>
      <w:r w:rsidR="001D6C81">
        <w:rPr>
          <w:i/>
        </w:rPr>
        <w:t xml:space="preserve"> </w:t>
      </w:r>
    </w:p>
    <w:p w:rsidR="00DB6F5E" w:rsidRDefault="00965F46">
      <w:pPr>
        <w:pStyle w:val="Overskrift1"/>
      </w:pPr>
      <w:bookmarkStart w:id="35" w:name="_Toc135904539"/>
      <w:r>
        <w:t>1</w:t>
      </w:r>
      <w:r w:rsidR="00D75161">
        <w:t>4</w:t>
      </w:r>
      <w:r w:rsidR="00DB6F5E">
        <w:t xml:space="preserve">. </w:t>
      </w:r>
      <w:r w:rsidR="00DB6F5E" w:rsidRPr="00C913B4">
        <w:t>Relasjon til internasjonale</w:t>
      </w:r>
      <w:r w:rsidR="00DB6F5E" w:rsidRPr="00547166">
        <w:t xml:space="preserve"> </w:t>
      </w:r>
      <w:r w:rsidR="00DB6F5E" w:rsidRPr="00917C22">
        <w:t>miljøer</w:t>
      </w:r>
      <w:bookmarkEnd w:id="35"/>
    </w:p>
    <w:p w:rsidR="00DB6F5E" w:rsidRPr="001177E9" w:rsidRDefault="00A31276" w:rsidP="001177E9">
      <w:pPr>
        <w:rPr>
          <w:rFonts w:ascii="Calibri Light" w:eastAsia="Times New Roman" w:hAnsi="Calibri Light" w:cs="Times New Roman"/>
          <w:b/>
          <w:bCs/>
          <w:i/>
          <w:sz w:val="24"/>
          <w:szCs w:val="24"/>
        </w:rPr>
      </w:pPr>
      <w:r w:rsidRPr="00F951D6">
        <w:rPr>
          <w:rFonts w:ascii="Calibri" w:eastAsia="Times New Roman" w:hAnsi="Calibri" w:cs="Calibri"/>
          <w:i/>
        </w:rPr>
        <w:t>(Veiledning – SLETTES VED UTFYLLING</w:t>
      </w:r>
      <w:r w:rsidRPr="001177E9">
        <w:rPr>
          <w:rFonts w:ascii="Calibri" w:eastAsia="Times New Roman" w:hAnsi="Calibri" w:cs="Calibri"/>
        </w:rPr>
        <w:t xml:space="preserve">: </w:t>
      </w:r>
      <w:r w:rsidR="00A248CF">
        <w:rPr>
          <w:i/>
        </w:rPr>
        <w:t>Beskriv valg av variabler</w:t>
      </w:r>
      <w:r w:rsidR="00DB6F5E" w:rsidRPr="001177E9">
        <w:rPr>
          <w:i/>
        </w:rPr>
        <w:t xml:space="preserve"> i forhold til internasjonale erfaringer og standarder innen det aktuelle fagområdet. </w:t>
      </w:r>
      <w:r w:rsidR="00B74445">
        <w:rPr>
          <w:i/>
        </w:rPr>
        <w:t xml:space="preserve">Redegjør også for om det er </w:t>
      </w:r>
      <w:r w:rsidR="00DB6F5E" w:rsidRPr="001177E9">
        <w:rPr>
          <w:i/>
        </w:rPr>
        <w:t>etablert tilsvarende registre i andre land? Internasjonalt samarbeid der dette er etablert bør beskrives.</w:t>
      </w:r>
      <w:r>
        <w:rPr>
          <w:i/>
        </w:rPr>
        <w:t>)</w:t>
      </w:r>
    </w:p>
    <w:p w:rsidR="008E0908" w:rsidRDefault="008E0908" w:rsidP="00D8124D">
      <w:pPr>
        <w:spacing w:after="0"/>
      </w:pPr>
    </w:p>
    <w:sectPr w:rsidR="008E090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5CA" w:rsidRDefault="00DD05CA" w:rsidP="004A7C95">
      <w:pPr>
        <w:spacing w:after="0" w:line="240" w:lineRule="auto"/>
      </w:pPr>
      <w:r>
        <w:separator/>
      </w:r>
    </w:p>
  </w:endnote>
  <w:endnote w:type="continuationSeparator" w:id="0">
    <w:p w:rsidR="00DD05CA" w:rsidRDefault="00DD05CA" w:rsidP="004A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543275"/>
      <w:docPartObj>
        <w:docPartGallery w:val="Page Numbers (Bottom of Page)"/>
        <w:docPartUnique/>
      </w:docPartObj>
    </w:sdtPr>
    <w:sdtEndPr/>
    <w:sdtContent>
      <w:p w:rsidR="000C3A13" w:rsidRDefault="000C3A1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3A13" w:rsidRDefault="000C3A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5CA" w:rsidRDefault="00DD05CA" w:rsidP="004A7C95">
      <w:pPr>
        <w:spacing w:after="0" w:line="240" w:lineRule="auto"/>
      </w:pPr>
      <w:r>
        <w:separator/>
      </w:r>
    </w:p>
  </w:footnote>
  <w:footnote w:type="continuationSeparator" w:id="0">
    <w:p w:rsidR="00DD05CA" w:rsidRDefault="00DD05CA" w:rsidP="004A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697"/>
        </w:tabs>
        <w:ind w:left="169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404"/>
        </w:tabs>
        <w:ind w:left="2404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111"/>
        </w:tabs>
        <w:ind w:left="3111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3818"/>
        </w:tabs>
        <w:ind w:left="3818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525"/>
        </w:tabs>
        <w:ind w:left="4525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232"/>
        </w:tabs>
        <w:ind w:left="523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5939"/>
        </w:tabs>
        <w:ind w:left="5939" w:hanging="283"/>
      </w:pPr>
      <w:rPr>
        <w:rFonts w:ascii="Symbol" w:hAnsi="Symbol" w:cs="OpenSymbol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3847E87"/>
    <w:multiLevelType w:val="hybridMultilevel"/>
    <w:tmpl w:val="C2C240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C0D9D"/>
    <w:multiLevelType w:val="hybridMultilevel"/>
    <w:tmpl w:val="CD7A68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933903"/>
    <w:multiLevelType w:val="hybridMultilevel"/>
    <w:tmpl w:val="F1C82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4935"/>
    <w:multiLevelType w:val="hybridMultilevel"/>
    <w:tmpl w:val="777E8D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432BA"/>
    <w:multiLevelType w:val="hybridMultilevel"/>
    <w:tmpl w:val="929AA40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D54B6"/>
    <w:multiLevelType w:val="multilevel"/>
    <w:tmpl w:val="E144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10975"/>
    <w:multiLevelType w:val="hybridMultilevel"/>
    <w:tmpl w:val="06EE22AE"/>
    <w:lvl w:ilvl="0" w:tplc="AF168142">
      <w:start w:val="1"/>
      <w:numFmt w:val="decimal"/>
      <w:lvlText w:val="%1."/>
      <w:lvlJc w:val="left"/>
      <w:pPr>
        <w:ind w:left="477" w:hanging="361"/>
      </w:pPr>
      <w:rPr>
        <w:rFonts w:hint="default"/>
        <w:b/>
        <w:bCs/>
        <w:w w:val="99"/>
        <w:lang w:val="nn-NO" w:eastAsia="nn-NO" w:bidi="nn-NO"/>
      </w:rPr>
    </w:lvl>
    <w:lvl w:ilvl="1" w:tplc="556A135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2"/>
        <w:szCs w:val="22"/>
        <w:lang w:val="nn-NO" w:eastAsia="nn-NO" w:bidi="nn-NO"/>
      </w:rPr>
    </w:lvl>
    <w:lvl w:ilvl="2" w:tplc="C1521544">
      <w:numFmt w:val="bullet"/>
      <w:lvlText w:val="-"/>
      <w:lvlJc w:val="left"/>
      <w:pPr>
        <w:ind w:left="1190" w:hanging="35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nn-NO" w:eastAsia="nn-NO" w:bidi="nn-NO"/>
      </w:rPr>
    </w:lvl>
    <w:lvl w:ilvl="3" w:tplc="3F02B166">
      <w:numFmt w:val="bullet"/>
      <w:lvlText w:val="•"/>
      <w:lvlJc w:val="left"/>
      <w:pPr>
        <w:ind w:left="2275" w:hanging="357"/>
      </w:pPr>
      <w:rPr>
        <w:rFonts w:hint="default"/>
        <w:lang w:val="nn-NO" w:eastAsia="nn-NO" w:bidi="nn-NO"/>
      </w:rPr>
    </w:lvl>
    <w:lvl w:ilvl="4" w:tplc="37EE32B0">
      <w:numFmt w:val="bullet"/>
      <w:lvlText w:val="•"/>
      <w:lvlJc w:val="left"/>
      <w:pPr>
        <w:ind w:left="3351" w:hanging="357"/>
      </w:pPr>
      <w:rPr>
        <w:rFonts w:hint="default"/>
        <w:lang w:val="nn-NO" w:eastAsia="nn-NO" w:bidi="nn-NO"/>
      </w:rPr>
    </w:lvl>
    <w:lvl w:ilvl="5" w:tplc="F3A0E2D2">
      <w:numFmt w:val="bullet"/>
      <w:lvlText w:val="•"/>
      <w:lvlJc w:val="left"/>
      <w:pPr>
        <w:ind w:left="4426" w:hanging="357"/>
      </w:pPr>
      <w:rPr>
        <w:rFonts w:hint="default"/>
        <w:lang w:val="nn-NO" w:eastAsia="nn-NO" w:bidi="nn-NO"/>
      </w:rPr>
    </w:lvl>
    <w:lvl w:ilvl="6" w:tplc="2DAEE96E">
      <w:numFmt w:val="bullet"/>
      <w:lvlText w:val="•"/>
      <w:lvlJc w:val="left"/>
      <w:pPr>
        <w:ind w:left="5502" w:hanging="357"/>
      </w:pPr>
      <w:rPr>
        <w:rFonts w:hint="default"/>
        <w:lang w:val="nn-NO" w:eastAsia="nn-NO" w:bidi="nn-NO"/>
      </w:rPr>
    </w:lvl>
    <w:lvl w:ilvl="7" w:tplc="A28C6570">
      <w:numFmt w:val="bullet"/>
      <w:lvlText w:val="•"/>
      <w:lvlJc w:val="left"/>
      <w:pPr>
        <w:ind w:left="6577" w:hanging="357"/>
      </w:pPr>
      <w:rPr>
        <w:rFonts w:hint="default"/>
        <w:lang w:val="nn-NO" w:eastAsia="nn-NO" w:bidi="nn-NO"/>
      </w:rPr>
    </w:lvl>
    <w:lvl w:ilvl="8" w:tplc="E09A0AF0">
      <w:numFmt w:val="bullet"/>
      <w:lvlText w:val="•"/>
      <w:lvlJc w:val="left"/>
      <w:pPr>
        <w:ind w:left="7653" w:hanging="357"/>
      </w:pPr>
      <w:rPr>
        <w:rFonts w:hint="default"/>
        <w:lang w:val="nn-NO" w:eastAsia="nn-NO" w:bidi="nn-NO"/>
      </w:rPr>
    </w:lvl>
  </w:abstractNum>
  <w:abstractNum w:abstractNumId="9" w15:restartNumberingAfterBreak="0">
    <w:nsid w:val="19AF14C5"/>
    <w:multiLevelType w:val="multilevel"/>
    <w:tmpl w:val="17FC6F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74561F"/>
    <w:multiLevelType w:val="multilevel"/>
    <w:tmpl w:val="7630A73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1" w15:restartNumberingAfterBreak="0">
    <w:nsid w:val="23442490"/>
    <w:multiLevelType w:val="hybridMultilevel"/>
    <w:tmpl w:val="B1CEB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E6820"/>
    <w:multiLevelType w:val="hybridMultilevel"/>
    <w:tmpl w:val="20A82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7BCC"/>
    <w:multiLevelType w:val="hybridMultilevel"/>
    <w:tmpl w:val="3AF88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1BB2"/>
    <w:multiLevelType w:val="multilevel"/>
    <w:tmpl w:val="5B84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EB78CF"/>
    <w:multiLevelType w:val="hybridMultilevel"/>
    <w:tmpl w:val="CD189F1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BD381C"/>
    <w:multiLevelType w:val="hybridMultilevel"/>
    <w:tmpl w:val="8EEEA7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A4953"/>
    <w:multiLevelType w:val="hybridMultilevel"/>
    <w:tmpl w:val="680AB338"/>
    <w:lvl w:ilvl="0" w:tplc="02000EE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nn-NO" w:eastAsia="nn-NO" w:bidi="nn-NO"/>
      </w:rPr>
    </w:lvl>
    <w:lvl w:ilvl="1" w:tplc="24123150">
      <w:numFmt w:val="bullet"/>
      <w:lvlText w:val="•"/>
      <w:lvlJc w:val="left"/>
      <w:pPr>
        <w:ind w:left="1736" w:hanging="360"/>
      </w:pPr>
      <w:rPr>
        <w:rFonts w:hint="default"/>
        <w:lang w:val="nn-NO" w:eastAsia="nn-NO" w:bidi="nn-NO"/>
      </w:rPr>
    </w:lvl>
    <w:lvl w:ilvl="2" w:tplc="2A5ED666">
      <w:numFmt w:val="bullet"/>
      <w:lvlText w:val="•"/>
      <w:lvlJc w:val="left"/>
      <w:pPr>
        <w:ind w:left="2632" w:hanging="360"/>
      </w:pPr>
      <w:rPr>
        <w:rFonts w:hint="default"/>
        <w:lang w:val="nn-NO" w:eastAsia="nn-NO" w:bidi="nn-NO"/>
      </w:rPr>
    </w:lvl>
    <w:lvl w:ilvl="3" w:tplc="8800C848">
      <w:numFmt w:val="bullet"/>
      <w:lvlText w:val="•"/>
      <w:lvlJc w:val="left"/>
      <w:pPr>
        <w:ind w:left="3529" w:hanging="360"/>
      </w:pPr>
      <w:rPr>
        <w:rFonts w:hint="default"/>
        <w:lang w:val="nn-NO" w:eastAsia="nn-NO" w:bidi="nn-NO"/>
      </w:rPr>
    </w:lvl>
    <w:lvl w:ilvl="4" w:tplc="2A0A34B2">
      <w:numFmt w:val="bullet"/>
      <w:lvlText w:val="•"/>
      <w:lvlJc w:val="left"/>
      <w:pPr>
        <w:ind w:left="4425" w:hanging="360"/>
      </w:pPr>
      <w:rPr>
        <w:rFonts w:hint="default"/>
        <w:lang w:val="nn-NO" w:eastAsia="nn-NO" w:bidi="nn-NO"/>
      </w:rPr>
    </w:lvl>
    <w:lvl w:ilvl="5" w:tplc="E416CA10">
      <w:numFmt w:val="bullet"/>
      <w:lvlText w:val="•"/>
      <w:lvlJc w:val="left"/>
      <w:pPr>
        <w:ind w:left="5322" w:hanging="360"/>
      </w:pPr>
      <w:rPr>
        <w:rFonts w:hint="default"/>
        <w:lang w:val="nn-NO" w:eastAsia="nn-NO" w:bidi="nn-NO"/>
      </w:rPr>
    </w:lvl>
    <w:lvl w:ilvl="6" w:tplc="6E948C0E">
      <w:numFmt w:val="bullet"/>
      <w:lvlText w:val="•"/>
      <w:lvlJc w:val="left"/>
      <w:pPr>
        <w:ind w:left="6218" w:hanging="360"/>
      </w:pPr>
      <w:rPr>
        <w:rFonts w:hint="default"/>
        <w:lang w:val="nn-NO" w:eastAsia="nn-NO" w:bidi="nn-NO"/>
      </w:rPr>
    </w:lvl>
    <w:lvl w:ilvl="7" w:tplc="5D76FF82">
      <w:numFmt w:val="bullet"/>
      <w:lvlText w:val="•"/>
      <w:lvlJc w:val="left"/>
      <w:pPr>
        <w:ind w:left="7115" w:hanging="360"/>
      </w:pPr>
      <w:rPr>
        <w:rFonts w:hint="default"/>
        <w:lang w:val="nn-NO" w:eastAsia="nn-NO" w:bidi="nn-NO"/>
      </w:rPr>
    </w:lvl>
    <w:lvl w:ilvl="8" w:tplc="C74C2CB4">
      <w:numFmt w:val="bullet"/>
      <w:lvlText w:val="•"/>
      <w:lvlJc w:val="left"/>
      <w:pPr>
        <w:ind w:left="8011" w:hanging="360"/>
      </w:pPr>
      <w:rPr>
        <w:rFonts w:hint="default"/>
        <w:lang w:val="nn-NO" w:eastAsia="nn-NO" w:bidi="nn-NO"/>
      </w:rPr>
    </w:lvl>
  </w:abstractNum>
  <w:abstractNum w:abstractNumId="18" w15:restartNumberingAfterBreak="0">
    <w:nsid w:val="2CDE0A5B"/>
    <w:multiLevelType w:val="hybridMultilevel"/>
    <w:tmpl w:val="019658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5371F"/>
    <w:multiLevelType w:val="hybridMultilevel"/>
    <w:tmpl w:val="D26C2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50"/>
    <w:multiLevelType w:val="hybridMultilevel"/>
    <w:tmpl w:val="4EFA2EB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44EC96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26EDA"/>
    <w:multiLevelType w:val="hybridMultilevel"/>
    <w:tmpl w:val="1076C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46B09"/>
    <w:multiLevelType w:val="hybridMultilevel"/>
    <w:tmpl w:val="14E02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67CF"/>
    <w:multiLevelType w:val="hybridMultilevel"/>
    <w:tmpl w:val="762020F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D45CC8"/>
    <w:multiLevelType w:val="hybridMultilevel"/>
    <w:tmpl w:val="0B8C4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C30C1"/>
    <w:multiLevelType w:val="hybridMultilevel"/>
    <w:tmpl w:val="1D64E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D4184"/>
    <w:multiLevelType w:val="multilevel"/>
    <w:tmpl w:val="5F06E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F9961B1"/>
    <w:multiLevelType w:val="multilevel"/>
    <w:tmpl w:val="0A582DF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8" w15:restartNumberingAfterBreak="0">
    <w:nsid w:val="54521E8C"/>
    <w:multiLevelType w:val="hybridMultilevel"/>
    <w:tmpl w:val="06EE22AE"/>
    <w:lvl w:ilvl="0" w:tplc="AF168142">
      <w:start w:val="1"/>
      <w:numFmt w:val="decimal"/>
      <w:lvlText w:val="%1."/>
      <w:lvlJc w:val="left"/>
      <w:pPr>
        <w:ind w:left="477" w:hanging="361"/>
      </w:pPr>
      <w:rPr>
        <w:rFonts w:hint="default"/>
        <w:b/>
        <w:bCs/>
        <w:w w:val="99"/>
        <w:lang w:val="nn-NO" w:eastAsia="nn-NO" w:bidi="nn-NO"/>
      </w:rPr>
    </w:lvl>
    <w:lvl w:ilvl="1" w:tplc="556A135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2"/>
        <w:szCs w:val="22"/>
        <w:lang w:val="nn-NO" w:eastAsia="nn-NO" w:bidi="nn-NO"/>
      </w:rPr>
    </w:lvl>
    <w:lvl w:ilvl="2" w:tplc="C1521544">
      <w:numFmt w:val="bullet"/>
      <w:lvlText w:val="-"/>
      <w:lvlJc w:val="left"/>
      <w:pPr>
        <w:ind w:left="1190" w:hanging="35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nn-NO" w:eastAsia="nn-NO" w:bidi="nn-NO"/>
      </w:rPr>
    </w:lvl>
    <w:lvl w:ilvl="3" w:tplc="3F02B166">
      <w:numFmt w:val="bullet"/>
      <w:lvlText w:val="•"/>
      <w:lvlJc w:val="left"/>
      <w:pPr>
        <w:ind w:left="2275" w:hanging="357"/>
      </w:pPr>
      <w:rPr>
        <w:rFonts w:hint="default"/>
        <w:lang w:val="nn-NO" w:eastAsia="nn-NO" w:bidi="nn-NO"/>
      </w:rPr>
    </w:lvl>
    <w:lvl w:ilvl="4" w:tplc="37EE32B0">
      <w:numFmt w:val="bullet"/>
      <w:lvlText w:val="•"/>
      <w:lvlJc w:val="left"/>
      <w:pPr>
        <w:ind w:left="3351" w:hanging="357"/>
      </w:pPr>
      <w:rPr>
        <w:rFonts w:hint="default"/>
        <w:lang w:val="nn-NO" w:eastAsia="nn-NO" w:bidi="nn-NO"/>
      </w:rPr>
    </w:lvl>
    <w:lvl w:ilvl="5" w:tplc="F3A0E2D2">
      <w:numFmt w:val="bullet"/>
      <w:lvlText w:val="•"/>
      <w:lvlJc w:val="left"/>
      <w:pPr>
        <w:ind w:left="4426" w:hanging="357"/>
      </w:pPr>
      <w:rPr>
        <w:rFonts w:hint="default"/>
        <w:lang w:val="nn-NO" w:eastAsia="nn-NO" w:bidi="nn-NO"/>
      </w:rPr>
    </w:lvl>
    <w:lvl w:ilvl="6" w:tplc="2DAEE96E">
      <w:numFmt w:val="bullet"/>
      <w:lvlText w:val="•"/>
      <w:lvlJc w:val="left"/>
      <w:pPr>
        <w:ind w:left="5502" w:hanging="357"/>
      </w:pPr>
      <w:rPr>
        <w:rFonts w:hint="default"/>
        <w:lang w:val="nn-NO" w:eastAsia="nn-NO" w:bidi="nn-NO"/>
      </w:rPr>
    </w:lvl>
    <w:lvl w:ilvl="7" w:tplc="A28C6570">
      <w:numFmt w:val="bullet"/>
      <w:lvlText w:val="•"/>
      <w:lvlJc w:val="left"/>
      <w:pPr>
        <w:ind w:left="6577" w:hanging="357"/>
      </w:pPr>
      <w:rPr>
        <w:rFonts w:hint="default"/>
        <w:lang w:val="nn-NO" w:eastAsia="nn-NO" w:bidi="nn-NO"/>
      </w:rPr>
    </w:lvl>
    <w:lvl w:ilvl="8" w:tplc="E09A0AF0">
      <w:numFmt w:val="bullet"/>
      <w:lvlText w:val="•"/>
      <w:lvlJc w:val="left"/>
      <w:pPr>
        <w:ind w:left="7653" w:hanging="357"/>
      </w:pPr>
      <w:rPr>
        <w:rFonts w:hint="default"/>
        <w:lang w:val="nn-NO" w:eastAsia="nn-NO" w:bidi="nn-NO"/>
      </w:rPr>
    </w:lvl>
  </w:abstractNum>
  <w:abstractNum w:abstractNumId="29" w15:restartNumberingAfterBreak="0">
    <w:nsid w:val="54BE3BA5"/>
    <w:multiLevelType w:val="hybridMultilevel"/>
    <w:tmpl w:val="C838B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8375F"/>
    <w:multiLevelType w:val="hybridMultilevel"/>
    <w:tmpl w:val="EA60132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F5481"/>
    <w:multiLevelType w:val="hybridMultilevel"/>
    <w:tmpl w:val="4EE4EB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F4B20"/>
    <w:multiLevelType w:val="hybridMultilevel"/>
    <w:tmpl w:val="CA000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91E97"/>
    <w:multiLevelType w:val="hybridMultilevel"/>
    <w:tmpl w:val="E932C3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CE5396"/>
    <w:multiLevelType w:val="hybridMultilevel"/>
    <w:tmpl w:val="B5FAB6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83F6A"/>
    <w:multiLevelType w:val="hybridMultilevel"/>
    <w:tmpl w:val="11DA48F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3DB5DEA"/>
    <w:multiLevelType w:val="hybridMultilevel"/>
    <w:tmpl w:val="67FC867A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77DD"/>
    <w:multiLevelType w:val="hybridMultilevel"/>
    <w:tmpl w:val="766C6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6584A"/>
    <w:multiLevelType w:val="hybridMultilevel"/>
    <w:tmpl w:val="99BE7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20"/>
  </w:num>
  <w:num w:numId="4">
    <w:abstractNumId w:val="22"/>
  </w:num>
  <w:num w:numId="5">
    <w:abstractNumId w:val="7"/>
    <w:lvlOverride w:ilvl="0"/>
    <w:lvlOverride w:ilvl="1">
      <w:startOverride w:val="16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8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5"/>
  </w:num>
  <w:num w:numId="10">
    <w:abstractNumId w:val="16"/>
  </w:num>
  <w:num w:numId="11">
    <w:abstractNumId w:val="18"/>
  </w:num>
  <w:num w:numId="12">
    <w:abstractNumId w:val="34"/>
  </w:num>
  <w:num w:numId="13">
    <w:abstractNumId w:val="4"/>
  </w:num>
  <w:num w:numId="14">
    <w:abstractNumId w:val="25"/>
  </w:num>
  <w:num w:numId="15">
    <w:abstractNumId w:val="24"/>
  </w:num>
  <w:num w:numId="16">
    <w:abstractNumId w:val="32"/>
  </w:num>
  <w:num w:numId="17">
    <w:abstractNumId w:val="8"/>
  </w:num>
  <w:num w:numId="18">
    <w:abstractNumId w:val="28"/>
  </w:num>
  <w:num w:numId="19">
    <w:abstractNumId w:val="17"/>
  </w:num>
  <w:num w:numId="20">
    <w:abstractNumId w:val="36"/>
  </w:num>
  <w:num w:numId="21">
    <w:abstractNumId w:val="30"/>
  </w:num>
  <w:num w:numId="22">
    <w:abstractNumId w:val="29"/>
  </w:num>
  <w:num w:numId="23">
    <w:abstractNumId w:val="3"/>
  </w:num>
  <w:num w:numId="24">
    <w:abstractNumId w:val="33"/>
  </w:num>
  <w:num w:numId="25">
    <w:abstractNumId w:val="2"/>
  </w:num>
  <w:num w:numId="26">
    <w:abstractNumId w:val="37"/>
  </w:num>
  <w:num w:numId="27">
    <w:abstractNumId w:val="26"/>
  </w:num>
  <w:num w:numId="28">
    <w:abstractNumId w:val="19"/>
  </w:num>
  <w:num w:numId="29">
    <w:abstractNumId w:val="6"/>
  </w:num>
  <w:num w:numId="30">
    <w:abstractNumId w:val="5"/>
  </w:num>
  <w:num w:numId="31">
    <w:abstractNumId w:val="31"/>
  </w:num>
  <w:num w:numId="32">
    <w:abstractNumId w:val="0"/>
  </w:num>
  <w:num w:numId="33">
    <w:abstractNumId w:val="21"/>
  </w:num>
  <w:num w:numId="34">
    <w:abstractNumId w:val="9"/>
  </w:num>
  <w:num w:numId="35">
    <w:abstractNumId w:val="13"/>
  </w:num>
  <w:num w:numId="36">
    <w:abstractNumId w:val="14"/>
  </w:num>
  <w:num w:numId="37">
    <w:abstractNumId w:val="11"/>
  </w:num>
  <w:num w:numId="38">
    <w:abstractNumId w:val="1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2F"/>
    <w:rsid w:val="00011660"/>
    <w:rsid w:val="00037120"/>
    <w:rsid w:val="000477F1"/>
    <w:rsid w:val="0007529D"/>
    <w:rsid w:val="0008497D"/>
    <w:rsid w:val="00086A20"/>
    <w:rsid w:val="00095056"/>
    <w:rsid w:val="000963BA"/>
    <w:rsid w:val="000A727E"/>
    <w:rsid w:val="000B6C01"/>
    <w:rsid w:val="000C3A13"/>
    <w:rsid w:val="000D624F"/>
    <w:rsid w:val="000E5A04"/>
    <w:rsid w:val="000F19C1"/>
    <w:rsid w:val="001063A8"/>
    <w:rsid w:val="001159EE"/>
    <w:rsid w:val="0011663C"/>
    <w:rsid w:val="001177E9"/>
    <w:rsid w:val="00124AF8"/>
    <w:rsid w:val="00125565"/>
    <w:rsid w:val="0012696C"/>
    <w:rsid w:val="001278D5"/>
    <w:rsid w:val="00141391"/>
    <w:rsid w:val="00150BE2"/>
    <w:rsid w:val="00157C82"/>
    <w:rsid w:val="001802A1"/>
    <w:rsid w:val="001A38DB"/>
    <w:rsid w:val="001B5262"/>
    <w:rsid w:val="001D6C81"/>
    <w:rsid w:val="001E318B"/>
    <w:rsid w:val="001E39BA"/>
    <w:rsid w:val="001E5CB8"/>
    <w:rsid w:val="00200264"/>
    <w:rsid w:val="0020266F"/>
    <w:rsid w:val="0020304A"/>
    <w:rsid w:val="00204631"/>
    <w:rsid w:val="002220B7"/>
    <w:rsid w:val="002339A0"/>
    <w:rsid w:val="00235FDC"/>
    <w:rsid w:val="0024001A"/>
    <w:rsid w:val="00241E14"/>
    <w:rsid w:val="00243325"/>
    <w:rsid w:val="00263DBA"/>
    <w:rsid w:val="002721D2"/>
    <w:rsid w:val="00274773"/>
    <w:rsid w:val="002749C0"/>
    <w:rsid w:val="002A0B3C"/>
    <w:rsid w:val="002A382C"/>
    <w:rsid w:val="002A6258"/>
    <w:rsid w:val="002B399C"/>
    <w:rsid w:val="002C093A"/>
    <w:rsid w:val="002C7726"/>
    <w:rsid w:val="0030331F"/>
    <w:rsid w:val="003063CC"/>
    <w:rsid w:val="003231EC"/>
    <w:rsid w:val="0032773B"/>
    <w:rsid w:val="003310AC"/>
    <w:rsid w:val="00334E79"/>
    <w:rsid w:val="003604AD"/>
    <w:rsid w:val="00396E8C"/>
    <w:rsid w:val="003A5E57"/>
    <w:rsid w:val="0040265F"/>
    <w:rsid w:val="004106E7"/>
    <w:rsid w:val="0041423A"/>
    <w:rsid w:val="0043438B"/>
    <w:rsid w:val="00445A44"/>
    <w:rsid w:val="004535A3"/>
    <w:rsid w:val="00462544"/>
    <w:rsid w:val="00482DBB"/>
    <w:rsid w:val="00491687"/>
    <w:rsid w:val="00494012"/>
    <w:rsid w:val="00496DF6"/>
    <w:rsid w:val="004A7C95"/>
    <w:rsid w:val="004B2911"/>
    <w:rsid w:val="004E0748"/>
    <w:rsid w:val="004E5C65"/>
    <w:rsid w:val="004F0527"/>
    <w:rsid w:val="004F0FE3"/>
    <w:rsid w:val="00557C69"/>
    <w:rsid w:val="0056408E"/>
    <w:rsid w:val="00576C2F"/>
    <w:rsid w:val="00586F22"/>
    <w:rsid w:val="0059159F"/>
    <w:rsid w:val="005A449B"/>
    <w:rsid w:val="005C34DE"/>
    <w:rsid w:val="005E0929"/>
    <w:rsid w:val="005E17C8"/>
    <w:rsid w:val="00606355"/>
    <w:rsid w:val="00613021"/>
    <w:rsid w:val="00624B17"/>
    <w:rsid w:val="00632A61"/>
    <w:rsid w:val="00637860"/>
    <w:rsid w:val="0064383A"/>
    <w:rsid w:val="0066425B"/>
    <w:rsid w:val="00672A1F"/>
    <w:rsid w:val="006A1A2A"/>
    <w:rsid w:val="006D5C8B"/>
    <w:rsid w:val="00713D2E"/>
    <w:rsid w:val="007418B8"/>
    <w:rsid w:val="00770B60"/>
    <w:rsid w:val="007928D5"/>
    <w:rsid w:val="007A5577"/>
    <w:rsid w:val="007C5DF8"/>
    <w:rsid w:val="007D3D94"/>
    <w:rsid w:val="007D43E5"/>
    <w:rsid w:val="007E4A27"/>
    <w:rsid w:val="007E5D34"/>
    <w:rsid w:val="008001AD"/>
    <w:rsid w:val="0080267A"/>
    <w:rsid w:val="008141F9"/>
    <w:rsid w:val="00815971"/>
    <w:rsid w:val="00823E7B"/>
    <w:rsid w:val="00833428"/>
    <w:rsid w:val="00836D89"/>
    <w:rsid w:val="008425EB"/>
    <w:rsid w:val="00846DF9"/>
    <w:rsid w:val="0084728E"/>
    <w:rsid w:val="00856C5C"/>
    <w:rsid w:val="008572CC"/>
    <w:rsid w:val="0086487F"/>
    <w:rsid w:val="008747F1"/>
    <w:rsid w:val="00876D92"/>
    <w:rsid w:val="00881D67"/>
    <w:rsid w:val="00886857"/>
    <w:rsid w:val="00887EE3"/>
    <w:rsid w:val="008A308F"/>
    <w:rsid w:val="008A771A"/>
    <w:rsid w:val="008B5B53"/>
    <w:rsid w:val="008C6B33"/>
    <w:rsid w:val="008E0908"/>
    <w:rsid w:val="008E75E9"/>
    <w:rsid w:val="00917C22"/>
    <w:rsid w:val="00922749"/>
    <w:rsid w:val="00956835"/>
    <w:rsid w:val="00964223"/>
    <w:rsid w:val="00965F46"/>
    <w:rsid w:val="0099301D"/>
    <w:rsid w:val="009A4BE0"/>
    <w:rsid w:val="009A7E6D"/>
    <w:rsid w:val="009B2A0A"/>
    <w:rsid w:val="009C68B1"/>
    <w:rsid w:val="009D1C27"/>
    <w:rsid w:val="009D2A15"/>
    <w:rsid w:val="009D47C6"/>
    <w:rsid w:val="009E3894"/>
    <w:rsid w:val="009E43D6"/>
    <w:rsid w:val="009E6081"/>
    <w:rsid w:val="009E7424"/>
    <w:rsid w:val="009F1175"/>
    <w:rsid w:val="009F3512"/>
    <w:rsid w:val="00A072B6"/>
    <w:rsid w:val="00A1115C"/>
    <w:rsid w:val="00A248CF"/>
    <w:rsid w:val="00A264D3"/>
    <w:rsid w:val="00A31276"/>
    <w:rsid w:val="00A6317D"/>
    <w:rsid w:val="00A7173E"/>
    <w:rsid w:val="00A81FFA"/>
    <w:rsid w:val="00A84B33"/>
    <w:rsid w:val="00A92381"/>
    <w:rsid w:val="00AB221B"/>
    <w:rsid w:val="00AD5F7E"/>
    <w:rsid w:val="00B17904"/>
    <w:rsid w:val="00B217AE"/>
    <w:rsid w:val="00B21809"/>
    <w:rsid w:val="00B24615"/>
    <w:rsid w:val="00B34A84"/>
    <w:rsid w:val="00B411D7"/>
    <w:rsid w:val="00B43192"/>
    <w:rsid w:val="00B43B7B"/>
    <w:rsid w:val="00B60526"/>
    <w:rsid w:val="00B6602D"/>
    <w:rsid w:val="00B74445"/>
    <w:rsid w:val="00B84FA8"/>
    <w:rsid w:val="00B91F7A"/>
    <w:rsid w:val="00B93B26"/>
    <w:rsid w:val="00BB2234"/>
    <w:rsid w:val="00BD59D4"/>
    <w:rsid w:val="00BF7D53"/>
    <w:rsid w:val="00C10785"/>
    <w:rsid w:val="00C11BA2"/>
    <w:rsid w:val="00C15AB6"/>
    <w:rsid w:val="00C272EE"/>
    <w:rsid w:val="00C65377"/>
    <w:rsid w:val="00C67A81"/>
    <w:rsid w:val="00C70A05"/>
    <w:rsid w:val="00C90FF7"/>
    <w:rsid w:val="00C913B4"/>
    <w:rsid w:val="00C97A4C"/>
    <w:rsid w:val="00CA2040"/>
    <w:rsid w:val="00CA7363"/>
    <w:rsid w:val="00CB7458"/>
    <w:rsid w:val="00CB789A"/>
    <w:rsid w:val="00CB7FA2"/>
    <w:rsid w:val="00CC5D19"/>
    <w:rsid w:val="00CD0133"/>
    <w:rsid w:val="00CD398E"/>
    <w:rsid w:val="00CE0DF1"/>
    <w:rsid w:val="00CE2494"/>
    <w:rsid w:val="00D33982"/>
    <w:rsid w:val="00D53474"/>
    <w:rsid w:val="00D5591A"/>
    <w:rsid w:val="00D568B9"/>
    <w:rsid w:val="00D576DD"/>
    <w:rsid w:val="00D75161"/>
    <w:rsid w:val="00D8124D"/>
    <w:rsid w:val="00DA680E"/>
    <w:rsid w:val="00DB6F5E"/>
    <w:rsid w:val="00DD05CA"/>
    <w:rsid w:val="00DD7B58"/>
    <w:rsid w:val="00DF5ACE"/>
    <w:rsid w:val="00E52E28"/>
    <w:rsid w:val="00E666EC"/>
    <w:rsid w:val="00E76045"/>
    <w:rsid w:val="00E80C0E"/>
    <w:rsid w:val="00E971A0"/>
    <w:rsid w:val="00EA1259"/>
    <w:rsid w:val="00EE1F66"/>
    <w:rsid w:val="00EF1664"/>
    <w:rsid w:val="00EF1B7E"/>
    <w:rsid w:val="00F02B12"/>
    <w:rsid w:val="00F104CC"/>
    <w:rsid w:val="00F323F8"/>
    <w:rsid w:val="00F3475B"/>
    <w:rsid w:val="00F45BC0"/>
    <w:rsid w:val="00F476E1"/>
    <w:rsid w:val="00F648CE"/>
    <w:rsid w:val="00F739AD"/>
    <w:rsid w:val="00F768AE"/>
    <w:rsid w:val="00F85277"/>
    <w:rsid w:val="00F93D0E"/>
    <w:rsid w:val="00F951D6"/>
    <w:rsid w:val="00FB7410"/>
    <w:rsid w:val="00FC6454"/>
    <w:rsid w:val="00FD040D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7AD0"/>
  <w15:docId w15:val="{EEDEFFFE-7794-4E46-8845-24123B6B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2F"/>
  </w:style>
  <w:style w:type="paragraph" w:styleId="Overskrift1">
    <w:name w:val="heading 1"/>
    <w:basedOn w:val="Normal"/>
    <w:next w:val="Normal"/>
    <w:link w:val="Overskrift1Tegn"/>
    <w:uiPriority w:val="9"/>
    <w:qFormat/>
    <w:rsid w:val="00576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6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6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6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576C2F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576C2F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76C2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1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7904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uiPriority w:val="1"/>
    <w:qFormat/>
    <w:rsid w:val="00DA680E"/>
    <w:pPr>
      <w:widowControl w:val="0"/>
      <w:autoSpaceDE w:val="0"/>
      <w:autoSpaceDN w:val="0"/>
      <w:spacing w:after="0" w:line="240" w:lineRule="auto"/>
      <w:ind w:left="837" w:hanging="361"/>
    </w:pPr>
    <w:rPr>
      <w:rFonts w:ascii="Calibri" w:eastAsia="Calibri" w:hAnsi="Calibri" w:cs="Calibri"/>
      <w:lang w:val="nn-NO" w:eastAsia="nn-NO" w:bidi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DA680E"/>
    <w:rPr>
      <w:rFonts w:ascii="Calibri" w:eastAsia="Calibri" w:hAnsi="Calibri" w:cs="Calibri"/>
      <w:lang w:val="nn-NO" w:eastAsia="nn-NO" w:bidi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17C2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7C2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7C2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7C2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7C22"/>
    <w:rPr>
      <w:b/>
      <w:b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2773B"/>
    <w:pPr>
      <w:spacing w:before="240" w:line="259" w:lineRule="auto"/>
      <w:outlineLvl w:val="9"/>
    </w:pPr>
    <w:rPr>
      <w:b w:val="0"/>
      <w:bCs w:val="0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32773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32773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2773B"/>
    <w:pPr>
      <w:spacing w:after="100"/>
      <w:ind w:left="440"/>
    </w:pPr>
  </w:style>
  <w:style w:type="paragraph" w:styleId="Topptekst">
    <w:name w:val="header"/>
    <w:basedOn w:val="Normal"/>
    <w:link w:val="TopptekstTegn"/>
    <w:uiPriority w:val="99"/>
    <w:unhideWhenUsed/>
    <w:rsid w:val="004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7C95"/>
  </w:style>
  <w:style w:type="paragraph" w:styleId="Bunntekst">
    <w:name w:val="footer"/>
    <w:basedOn w:val="Normal"/>
    <w:link w:val="BunntekstTegn"/>
    <w:uiPriority w:val="99"/>
    <w:unhideWhenUsed/>
    <w:rsid w:val="004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7C95"/>
  </w:style>
  <w:style w:type="table" w:customStyle="1" w:styleId="TableNormal">
    <w:name w:val="Table Normal"/>
    <w:uiPriority w:val="2"/>
    <w:semiHidden/>
    <w:unhideWhenUsed/>
    <w:qFormat/>
    <w:rsid w:val="00B34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4A8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nn-NO" w:eastAsia="nn-NO" w:bidi="nn-NO"/>
    </w:rPr>
  </w:style>
  <w:style w:type="paragraph" w:styleId="Revisjon">
    <w:name w:val="Revision"/>
    <w:hidden/>
    <w:uiPriority w:val="99"/>
    <w:semiHidden/>
    <w:rsid w:val="00B34A84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9227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63BA"/>
    <w:rPr>
      <w:rFonts w:ascii="Times New Roman" w:hAnsi="Times New Roman" w:cs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CE2494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B6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valitetsregistre.no/kvalitetsindikator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veiledere/godkjenning-av-medisinske-kvalitetsregistre-for-nasjonal-status/kriterier-for-nasjonal-status-for-medisinske-kvalitetsregist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veiledere/godkjenning-av-medisinske-kvalitetsregistre-for-nasjonal-stat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19-06-21-78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2CADB32292E4B938EF80EFA7D6108" ma:contentTypeVersion="0" ma:contentTypeDescription="Opprett et nytt dokument." ma:contentTypeScope="" ma:versionID="3054292b0b45b8843f8c9961ad2f3ddd">
  <xsd:schema xmlns:xsd="http://www.w3.org/2001/XMLSchema" xmlns:p="http://schemas.microsoft.com/office/2006/metadata/properties" targetNamespace="http://schemas.microsoft.com/office/2006/metadata/properties" ma:root="true" ma:fieldsID="12ff27b55ba96208e82b4cee03af7e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F5AF-BD59-4244-B367-92F00DEA7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E5BD6D-F49A-49AE-95CC-72A840F9BDD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7D0DE5-0227-459E-92D6-986528237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271BD-21A3-43B6-B138-4E2C7941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2440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Johanne Wåtevik</dc:creator>
  <cp:lastModifiedBy>Nicolaisen Marianne Charoline</cp:lastModifiedBy>
  <cp:revision>5</cp:revision>
  <cp:lastPrinted>2020-10-22T12:30:00Z</cp:lastPrinted>
  <dcterms:created xsi:type="dcterms:W3CDTF">2023-05-09T13:20:00Z</dcterms:created>
  <dcterms:modified xsi:type="dcterms:W3CDTF">2023-05-25T08:55:00Z</dcterms:modified>
</cp:coreProperties>
</file>