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346"/>
        <w:gridCol w:w="1489"/>
      </w:tblGrid>
      <w:tr w:rsidR="00783B00" w:rsidRPr="0029347D" w:rsidTr="00FC5581">
        <w:tc>
          <w:tcPr>
            <w:tcW w:w="568" w:type="dxa"/>
            <w:shd w:val="pct10" w:color="auto" w:fill="auto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ID</w:t>
            </w:r>
          </w:p>
        </w:tc>
        <w:tc>
          <w:tcPr>
            <w:tcW w:w="5528" w:type="dxa"/>
            <w:shd w:val="pct10" w:color="auto" w:fill="auto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Milepæl</w:t>
            </w:r>
          </w:p>
        </w:tc>
        <w:tc>
          <w:tcPr>
            <w:tcW w:w="1346" w:type="dxa"/>
            <w:shd w:val="pct10" w:color="auto" w:fill="auto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Start dato</w:t>
            </w:r>
          </w:p>
        </w:tc>
        <w:tc>
          <w:tcPr>
            <w:tcW w:w="1489" w:type="dxa"/>
            <w:shd w:val="pct10" w:color="auto" w:fill="auto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Ferdig dato</w:t>
            </w:r>
          </w:p>
        </w:tc>
      </w:tr>
      <w:tr w:rsidR="00783B00" w:rsidRPr="0029347D" w:rsidTr="00FC5581"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M1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 xml:space="preserve">Nasjonalt servicemiljø for medisinske kvalitetsregistre har godkjent prosjektbeskrivelse og innvilget finansiering av prosjektet. 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M2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Informasjonsmøte for potensielle deltakeravdelinger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M3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Oppstartsseminar for deltakeravdelinger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M4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Baselinedata er innhentet og analysert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575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M5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Aktuelle tiltak besluttes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Tiltakene er </w:t>
            </w:r>
            <w:r w:rsidRPr="0029347D">
              <w:rPr>
                <w:rFonts w:ascii="Calibri" w:hAnsi="Calibri" w:cs="Calibri"/>
                <w:i/>
              </w:rPr>
              <w:t>testet ved deltakeravdelingene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Workshop/midtseminar for deltakeravdelinger er gjennomført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Intervensjon er implementert ved deltageravdelingene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Sluttseminar for deltageravdelinger er gjennomført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Resultater fra prosjektet er presentert for aktuelle fagmiljø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M1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>Sluttrapport er oversendt Nasjonalt servicemiljø for medisinske kvalitetsregistre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83B00" w:rsidRPr="0029347D" w:rsidTr="00FC5581">
        <w:trPr>
          <w:trHeight w:val="216"/>
        </w:trPr>
        <w:tc>
          <w:tcPr>
            <w:tcW w:w="56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M12</w:t>
            </w:r>
          </w:p>
        </w:tc>
        <w:tc>
          <w:tcPr>
            <w:tcW w:w="5528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Laget plan for oppfølging og vedlikehold av resultater</w:t>
            </w:r>
          </w:p>
        </w:tc>
        <w:tc>
          <w:tcPr>
            <w:tcW w:w="1346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9" w:type="dxa"/>
          </w:tcPr>
          <w:p w:rsidR="00783B00" w:rsidRPr="0029347D" w:rsidRDefault="00783B00" w:rsidP="00FC5581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6D47BD" w:rsidRDefault="00783B00">
      <w:bookmarkStart w:id="0" w:name="_GoBack"/>
      <w:bookmarkEnd w:id="0"/>
    </w:p>
    <w:sectPr w:rsidR="006D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00"/>
    <w:rsid w:val="0045230C"/>
    <w:rsid w:val="00723C77"/>
    <w:rsid w:val="00783B00"/>
    <w:rsid w:val="00843387"/>
    <w:rsid w:val="008C51C4"/>
    <w:rsid w:val="00B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CEA4-9B9C-41CA-B847-0BFDD2B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 Vibeke Lund</dc:creator>
  <cp:keywords/>
  <dc:description/>
  <cp:lastModifiedBy>Pettersen Vibeke Lund</cp:lastModifiedBy>
  <cp:revision>1</cp:revision>
  <dcterms:created xsi:type="dcterms:W3CDTF">2021-02-12T10:02:00Z</dcterms:created>
  <dcterms:modified xsi:type="dcterms:W3CDTF">2021-02-12T10:04:00Z</dcterms:modified>
</cp:coreProperties>
</file>